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9535" w14:textId="6F02A926" w:rsidR="00DE7ADB" w:rsidRPr="00DE7ADB" w:rsidRDefault="002375F9" w:rsidP="00AF5DC7">
      <w:pPr>
        <w:pStyle w:val="Nadpis2"/>
        <w:jc w:val="center"/>
      </w:pPr>
      <w:r w:rsidRPr="002375F9">
        <w:rPr>
          <w:noProof/>
        </w:rPr>
        <w:drawing>
          <wp:inline distT="0" distB="0" distL="0" distR="0" wp14:anchorId="3C5E866B" wp14:editId="309F566A">
            <wp:extent cx="1066800" cy="1179336"/>
            <wp:effectExtent l="0" t="0" r="0" b="1905"/>
            <wp:docPr id="2910400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51" cy="118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1B596" w14:textId="4E1F676D" w:rsidR="00DE7ADB" w:rsidRDefault="00DE7ADB" w:rsidP="00853BF4">
      <w:pPr>
        <w:tabs>
          <w:tab w:val="left" w:pos="3312"/>
        </w:tabs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1E9297A" w14:textId="25CFA9B9" w:rsidR="00DE7ADB" w:rsidRDefault="00AF5DC7" w:rsidP="00DE7ADB">
      <w:pPr>
        <w:tabs>
          <w:tab w:val="left" w:pos="3312"/>
        </w:tabs>
        <w:jc w:val="right"/>
        <w:rPr>
          <w:rFonts w:ascii="Arial" w:hAnsi="Arial" w:cs="Arial"/>
          <w:sz w:val="24"/>
          <w:szCs w:val="24"/>
        </w:rPr>
      </w:pPr>
      <w:r w:rsidRPr="00DE7ADB">
        <w:rPr>
          <w:rFonts w:ascii="Arial" w:hAnsi="Arial" w:cs="Arial"/>
          <w:sz w:val="24"/>
          <w:szCs w:val="24"/>
        </w:rPr>
        <w:t xml:space="preserve">V Libochovanech </w:t>
      </w:r>
      <w:r>
        <w:rPr>
          <w:rFonts w:ascii="Arial" w:hAnsi="Arial" w:cs="Arial"/>
          <w:sz w:val="24"/>
          <w:szCs w:val="24"/>
        </w:rPr>
        <w:t>18. 8. 2026</w:t>
      </w:r>
    </w:p>
    <w:p w14:paraId="1485E082" w14:textId="77777777" w:rsidR="00AF5DC7" w:rsidRDefault="00AF5DC7" w:rsidP="00DE7ADB">
      <w:pPr>
        <w:tabs>
          <w:tab w:val="left" w:pos="3312"/>
        </w:tabs>
        <w:jc w:val="right"/>
        <w:rPr>
          <w:rFonts w:ascii="Arial" w:hAnsi="Arial" w:cs="Arial"/>
          <w:sz w:val="24"/>
          <w:szCs w:val="24"/>
        </w:rPr>
      </w:pPr>
    </w:p>
    <w:p w14:paraId="424AF7EB" w14:textId="63412F0E" w:rsidR="00DE7ADB" w:rsidRPr="00AF5DC7" w:rsidRDefault="006D321D" w:rsidP="00853BF4">
      <w:pPr>
        <w:tabs>
          <w:tab w:val="left" w:pos="3312"/>
        </w:tabs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F5DC7">
        <w:rPr>
          <w:rFonts w:ascii="Arial" w:hAnsi="Arial" w:cs="Arial"/>
          <w:b/>
          <w:bCs/>
          <w:sz w:val="28"/>
          <w:szCs w:val="28"/>
          <w:u w:val="single"/>
        </w:rPr>
        <w:t>INFORMAČNÍ SETKÁNÍ</w:t>
      </w:r>
    </w:p>
    <w:p w14:paraId="4A9B5688" w14:textId="0BA87AE8" w:rsidR="006D321D" w:rsidRPr="00AF5DC7" w:rsidRDefault="006D321D" w:rsidP="00853BF4">
      <w:pPr>
        <w:tabs>
          <w:tab w:val="left" w:pos="3312"/>
        </w:tabs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AF5DC7">
        <w:rPr>
          <w:rFonts w:ascii="Arial" w:hAnsi="Arial" w:cs="Arial"/>
          <w:b/>
          <w:bCs/>
          <w:sz w:val="28"/>
          <w:szCs w:val="28"/>
          <w:u w:val="single"/>
        </w:rPr>
        <w:t>K ZAHÁJENÍ VÝSTAVBY ČOV A KANALIZACE V LIBOCHOVANECH</w:t>
      </w:r>
    </w:p>
    <w:p w14:paraId="2C45BBB9" w14:textId="77777777" w:rsidR="00DE7ADB" w:rsidRDefault="00DE7ADB" w:rsidP="00DE7ADB">
      <w:pPr>
        <w:tabs>
          <w:tab w:val="left" w:pos="3312"/>
        </w:tabs>
        <w:jc w:val="both"/>
        <w:rPr>
          <w:rFonts w:ascii="Arial" w:hAnsi="Arial" w:cs="Arial"/>
          <w:sz w:val="24"/>
          <w:szCs w:val="24"/>
        </w:rPr>
      </w:pPr>
    </w:p>
    <w:p w14:paraId="5EDE0334" w14:textId="6CCAD09B" w:rsidR="00DE7ADB" w:rsidRDefault="00DE7ADB" w:rsidP="00DE7ADB">
      <w:pPr>
        <w:tabs>
          <w:tab w:val="left" w:pos="331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Vážení spoluobčané,</w:t>
      </w:r>
    </w:p>
    <w:p w14:paraId="167488C3" w14:textId="77777777" w:rsidR="006D321D" w:rsidRDefault="006D321D" w:rsidP="00DE7ADB">
      <w:pPr>
        <w:tabs>
          <w:tab w:val="left" w:pos="3312"/>
        </w:tabs>
        <w:jc w:val="both"/>
        <w:rPr>
          <w:rFonts w:ascii="Arial" w:hAnsi="Arial" w:cs="Arial"/>
          <w:sz w:val="24"/>
          <w:szCs w:val="24"/>
        </w:rPr>
      </w:pPr>
    </w:p>
    <w:p w14:paraId="582FCDC9" w14:textId="45779333" w:rsidR="00F167D8" w:rsidRPr="00364367" w:rsidRDefault="006D321D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Pr="00364367">
        <w:rPr>
          <w:rFonts w:ascii="Arial" w:hAnsi="Arial" w:cs="Arial"/>
          <w:sz w:val="24"/>
          <w:szCs w:val="24"/>
          <w:u w:val="single"/>
        </w:rPr>
        <w:t>dne 2. září 2026 od 17:30 hod. se v zasedací místnosti Obecního úřadu Libochovany uskuteční informační setkání k zahájení výstavby Čističky odpadních vod a kanalizace v Libochovanech.</w:t>
      </w:r>
    </w:p>
    <w:p w14:paraId="3F8B712C" w14:textId="1E793491" w:rsidR="00D0051A" w:rsidRDefault="006D321D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 rámci I. etapy, jejíž výstavba bude </w:t>
      </w:r>
      <w:r w:rsidR="00731478">
        <w:rPr>
          <w:rFonts w:ascii="Arial" w:hAnsi="Arial" w:cs="Arial"/>
          <w:sz w:val="24"/>
          <w:szCs w:val="24"/>
        </w:rPr>
        <w:t>zahájena v září 2026</w:t>
      </w:r>
      <w:r>
        <w:rPr>
          <w:rFonts w:ascii="Arial" w:hAnsi="Arial" w:cs="Arial"/>
          <w:sz w:val="24"/>
          <w:szCs w:val="24"/>
        </w:rPr>
        <w:t xml:space="preserve"> budou realizovány stoky A, A-1, A-3, A-3-1, A-4 a A-6.</w:t>
      </w:r>
      <w:r w:rsidR="00D0051A">
        <w:rPr>
          <w:rFonts w:ascii="Arial" w:hAnsi="Arial" w:cs="Arial"/>
          <w:sz w:val="24"/>
          <w:szCs w:val="24"/>
        </w:rPr>
        <w:t xml:space="preserve"> Níže je připojen přehled plánovaných připojených míst v rámci I. etapy.</w:t>
      </w:r>
    </w:p>
    <w:p w14:paraId="159A4F75" w14:textId="77777777" w:rsidR="00731478" w:rsidRDefault="00D0051A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setkání budou </w:t>
      </w:r>
      <w:r w:rsidR="00AC5E59">
        <w:rPr>
          <w:rFonts w:ascii="Arial" w:hAnsi="Arial" w:cs="Arial"/>
          <w:sz w:val="24"/>
          <w:szCs w:val="24"/>
        </w:rPr>
        <w:t xml:space="preserve">přítomni zástupci vybraného zhotovitele </w:t>
      </w:r>
      <w:proofErr w:type="spellStart"/>
      <w:r w:rsidR="00AC5E59">
        <w:rPr>
          <w:rFonts w:ascii="Arial" w:hAnsi="Arial" w:cs="Arial"/>
          <w:sz w:val="24"/>
          <w:szCs w:val="24"/>
        </w:rPr>
        <w:t>IG.Construction</w:t>
      </w:r>
      <w:proofErr w:type="spellEnd"/>
      <w:r w:rsidR="00AC5E59">
        <w:rPr>
          <w:rFonts w:ascii="Arial" w:hAnsi="Arial" w:cs="Arial"/>
          <w:sz w:val="24"/>
          <w:szCs w:val="24"/>
        </w:rPr>
        <w:t xml:space="preserve"> s.r.o., společnosti vybrané pro technický dozor a BOZP </w:t>
      </w:r>
      <w:proofErr w:type="spellStart"/>
      <w:r w:rsidR="00AC5E59">
        <w:rPr>
          <w:rFonts w:ascii="Arial" w:hAnsi="Arial" w:cs="Arial"/>
          <w:sz w:val="24"/>
          <w:szCs w:val="24"/>
        </w:rPr>
        <w:t>Garnets</w:t>
      </w:r>
      <w:proofErr w:type="spellEnd"/>
      <w:r w:rsidR="00AC5E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5E59">
        <w:rPr>
          <w:rFonts w:ascii="Arial" w:hAnsi="Arial" w:cs="Arial"/>
          <w:sz w:val="24"/>
          <w:szCs w:val="24"/>
        </w:rPr>
        <w:t>Consulting</w:t>
      </w:r>
      <w:proofErr w:type="spellEnd"/>
      <w:r w:rsidR="00AC5E59">
        <w:rPr>
          <w:rFonts w:ascii="Arial" w:hAnsi="Arial" w:cs="Arial"/>
          <w:sz w:val="24"/>
          <w:szCs w:val="24"/>
        </w:rPr>
        <w:t xml:space="preserve"> a.s.,</w:t>
      </w:r>
      <w:r w:rsidR="00731478">
        <w:rPr>
          <w:rFonts w:ascii="Arial" w:hAnsi="Arial" w:cs="Arial"/>
          <w:sz w:val="24"/>
          <w:szCs w:val="24"/>
        </w:rPr>
        <w:t xml:space="preserve"> naší obce a administrátorské společnosti Bohemia projekt plus s. r. o. </w:t>
      </w:r>
      <w:r w:rsidR="00AC5E59">
        <w:rPr>
          <w:rFonts w:ascii="Arial" w:hAnsi="Arial" w:cs="Arial"/>
          <w:sz w:val="24"/>
          <w:szCs w:val="24"/>
        </w:rPr>
        <w:t xml:space="preserve"> </w:t>
      </w:r>
    </w:p>
    <w:p w14:paraId="7AD12BFA" w14:textId="5BE6F978" w:rsidR="00D0051A" w:rsidRDefault="00731478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</w:t>
      </w:r>
      <w:r w:rsidR="00D0051A">
        <w:rPr>
          <w:rFonts w:ascii="Arial" w:hAnsi="Arial" w:cs="Arial"/>
          <w:sz w:val="24"/>
          <w:szCs w:val="24"/>
        </w:rPr>
        <w:t xml:space="preserve">děleny </w:t>
      </w:r>
      <w:r>
        <w:rPr>
          <w:rFonts w:ascii="Arial" w:hAnsi="Arial" w:cs="Arial"/>
          <w:sz w:val="24"/>
          <w:szCs w:val="24"/>
        </w:rPr>
        <w:t xml:space="preserve">budou </w:t>
      </w:r>
      <w:r w:rsidR="00D0051A">
        <w:rPr>
          <w:rFonts w:ascii="Arial" w:hAnsi="Arial" w:cs="Arial"/>
          <w:sz w:val="24"/>
          <w:szCs w:val="24"/>
        </w:rPr>
        <w:t>úvodní informace k </w:t>
      </w:r>
      <w:r w:rsidR="00AC5E59">
        <w:rPr>
          <w:rFonts w:ascii="Arial" w:hAnsi="Arial" w:cs="Arial"/>
          <w:sz w:val="24"/>
          <w:szCs w:val="24"/>
        </w:rPr>
        <w:t xml:space="preserve">průběhu </w:t>
      </w:r>
      <w:r w:rsidR="00D0051A">
        <w:rPr>
          <w:rFonts w:ascii="Arial" w:hAnsi="Arial" w:cs="Arial"/>
          <w:sz w:val="24"/>
          <w:szCs w:val="24"/>
        </w:rPr>
        <w:t>výstavby</w:t>
      </w:r>
      <w:r>
        <w:rPr>
          <w:rFonts w:ascii="Arial" w:hAnsi="Arial" w:cs="Arial"/>
          <w:sz w:val="24"/>
          <w:szCs w:val="24"/>
        </w:rPr>
        <w:t xml:space="preserve"> harmonogramu</w:t>
      </w:r>
      <w:r w:rsidR="00364367">
        <w:rPr>
          <w:rFonts w:ascii="Arial" w:hAnsi="Arial" w:cs="Arial"/>
          <w:sz w:val="24"/>
          <w:szCs w:val="24"/>
        </w:rPr>
        <w:t xml:space="preserve">, budete se moci doptat na </w:t>
      </w:r>
      <w:r>
        <w:rPr>
          <w:rFonts w:ascii="Arial" w:hAnsi="Arial" w:cs="Arial"/>
          <w:sz w:val="24"/>
          <w:szCs w:val="24"/>
        </w:rPr>
        <w:t xml:space="preserve">související informace a na </w:t>
      </w:r>
      <w:r w:rsidR="00364367">
        <w:rPr>
          <w:rFonts w:ascii="Arial" w:hAnsi="Arial" w:cs="Arial"/>
          <w:sz w:val="24"/>
          <w:szCs w:val="24"/>
        </w:rPr>
        <w:t xml:space="preserve">konkrétní </w:t>
      </w:r>
      <w:r>
        <w:rPr>
          <w:rFonts w:ascii="Arial" w:hAnsi="Arial" w:cs="Arial"/>
          <w:sz w:val="24"/>
          <w:szCs w:val="24"/>
        </w:rPr>
        <w:t xml:space="preserve">dotazy týkající se </w:t>
      </w:r>
      <w:r w:rsidR="00364367">
        <w:rPr>
          <w:rFonts w:ascii="Arial" w:hAnsi="Arial" w:cs="Arial"/>
          <w:sz w:val="24"/>
          <w:szCs w:val="24"/>
        </w:rPr>
        <w:t>přípoj</w:t>
      </w:r>
      <w:r>
        <w:rPr>
          <w:rFonts w:ascii="Arial" w:hAnsi="Arial" w:cs="Arial"/>
          <w:sz w:val="24"/>
          <w:szCs w:val="24"/>
        </w:rPr>
        <w:t>e</w:t>
      </w:r>
      <w:r w:rsidR="00364367">
        <w:rPr>
          <w:rFonts w:ascii="Arial" w:hAnsi="Arial" w:cs="Arial"/>
          <w:sz w:val="24"/>
          <w:szCs w:val="24"/>
        </w:rPr>
        <w:t>k k Vašim nemovitostem.</w:t>
      </w:r>
    </w:p>
    <w:p w14:paraId="7CC6CA53" w14:textId="77777777" w:rsidR="00AC5E59" w:rsidRDefault="00AC5E59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73298654" w14:textId="77777777" w:rsidR="00BA636C" w:rsidRDefault="00BA636C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610C04A5" w14:textId="77777777" w:rsidR="00AC5E59" w:rsidRDefault="00AC5E59" w:rsidP="00AC5E59">
      <w:pPr>
        <w:pStyle w:val="Odstavecseseznamem"/>
        <w:tabs>
          <w:tab w:val="left" w:pos="142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OÚ Libochovany</w:t>
      </w:r>
    </w:p>
    <w:p w14:paraId="02626098" w14:textId="77777777" w:rsidR="00BA636C" w:rsidRDefault="00BA636C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5D55188A" w14:textId="77777777" w:rsidR="00BA636C" w:rsidRDefault="00BA636C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7D3B89EC" w14:textId="56CDCC80" w:rsidR="00AC5E59" w:rsidRPr="00BA636C" w:rsidRDefault="00BA636C" w:rsidP="006D321D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A636C">
        <w:rPr>
          <w:rFonts w:ascii="Arial" w:hAnsi="Arial" w:cs="Arial"/>
          <w:b/>
          <w:bCs/>
          <w:sz w:val="24"/>
          <w:szCs w:val="24"/>
        </w:rPr>
        <w:t xml:space="preserve">Z kapacitních a časových důvodů je setkání určeno pouze pro obyvatele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BA636C">
        <w:rPr>
          <w:rFonts w:ascii="Arial" w:hAnsi="Arial" w:cs="Arial"/>
          <w:b/>
          <w:bCs/>
          <w:sz w:val="24"/>
          <w:szCs w:val="24"/>
        </w:rPr>
        <w:t>a majitele nemovitostí dotčených první etapou výstavby – viz. přehled dotčených nemovitostí na druhé straně. Děkujeme za pochopení.</w:t>
      </w:r>
    </w:p>
    <w:p w14:paraId="25498768" w14:textId="77777777" w:rsidR="00AC5E59" w:rsidRDefault="00AC5E59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72455ADE" w14:textId="77777777" w:rsidR="00AC5E59" w:rsidRDefault="00AC5E59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29AB6AD4" w14:textId="77777777" w:rsidR="00AC5E59" w:rsidRDefault="00AC5E59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7392B008" w14:textId="422BF463" w:rsidR="00AC5E59" w:rsidRPr="00AC5E59" w:rsidRDefault="00AC5E59" w:rsidP="006D321D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C5E59">
        <w:rPr>
          <w:rFonts w:ascii="Arial" w:hAnsi="Arial" w:cs="Arial"/>
          <w:b/>
          <w:bCs/>
          <w:sz w:val="24"/>
          <w:szCs w:val="24"/>
        </w:rPr>
        <w:t>Zeleně jsou vyznačeny stoky zahrnuté do I. etapy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93246E4" w14:textId="3CC8DDFC" w:rsidR="006D321D" w:rsidRDefault="00AC5E59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C5E5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F8D4DB" wp14:editId="01E013D3">
            <wp:extent cx="5760720" cy="4098925"/>
            <wp:effectExtent l="0" t="0" r="0" b="0"/>
            <wp:docPr id="3486760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760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51A">
        <w:rPr>
          <w:rFonts w:ascii="Arial" w:hAnsi="Arial" w:cs="Arial"/>
          <w:sz w:val="24"/>
          <w:szCs w:val="24"/>
        </w:rPr>
        <w:t xml:space="preserve"> </w:t>
      </w:r>
    </w:p>
    <w:p w14:paraId="05CC2123" w14:textId="77777777" w:rsidR="00AC5E59" w:rsidRDefault="00AC5E59" w:rsidP="006D321D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F038C3F" w14:textId="77224322" w:rsidR="006D321D" w:rsidRPr="00D0051A" w:rsidRDefault="00BA636C" w:rsidP="006D321D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Přehled nemovitostí dotčených</w:t>
      </w:r>
      <w:r w:rsidR="006D321D" w:rsidRPr="00D0051A">
        <w:rPr>
          <w:rFonts w:ascii="Arial" w:hAnsi="Arial" w:cs="Arial"/>
          <w:b/>
          <w:bCs/>
          <w:sz w:val="24"/>
          <w:szCs w:val="24"/>
        </w:rPr>
        <w:t xml:space="preserve"> I. etap</w:t>
      </w:r>
      <w:r>
        <w:rPr>
          <w:rFonts w:ascii="Arial" w:hAnsi="Arial" w:cs="Arial"/>
          <w:b/>
          <w:bCs/>
          <w:sz w:val="24"/>
          <w:szCs w:val="24"/>
        </w:rPr>
        <w:t>ou</w:t>
      </w:r>
      <w:r w:rsidR="006D321D" w:rsidRPr="00D0051A">
        <w:rPr>
          <w:rFonts w:ascii="Arial" w:hAnsi="Arial" w:cs="Arial"/>
          <w:b/>
          <w:bCs/>
          <w:sz w:val="24"/>
          <w:szCs w:val="24"/>
        </w:rPr>
        <w:t xml:space="preserve"> výstavby:</w:t>
      </w:r>
    </w:p>
    <w:p w14:paraId="7BDCE608" w14:textId="77777777" w:rsidR="006D321D" w:rsidRPr="00D0051A" w:rsidRDefault="006D321D" w:rsidP="00D0051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D0051A">
        <w:rPr>
          <w:rFonts w:ascii="Arial" w:hAnsi="Arial" w:cs="Arial"/>
          <w:sz w:val="24"/>
          <w:szCs w:val="24"/>
          <w:u w:val="single"/>
        </w:rPr>
        <w:t>Stoka A:</w:t>
      </w:r>
    </w:p>
    <w:p w14:paraId="3D019493" w14:textId="5D776850" w:rsidR="006D321D" w:rsidRDefault="00FD0F1D" w:rsidP="00D0051A">
      <w:pPr>
        <w:tabs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6D321D">
        <w:rPr>
          <w:rFonts w:ascii="Arial" w:hAnsi="Arial" w:cs="Arial"/>
          <w:sz w:val="24"/>
          <w:szCs w:val="24"/>
        </w:rPr>
        <w:t>p.: 1, 110, 111, 112, 113, 114, 115, 116, 117, 118, 119, 122</w:t>
      </w:r>
      <w:r w:rsidR="00D0051A">
        <w:rPr>
          <w:rFonts w:ascii="Arial" w:hAnsi="Arial" w:cs="Arial"/>
          <w:sz w:val="24"/>
          <w:szCs w:val="24"/>
        </w:rPr>
        <w:t>,</w:t>
      </w:r>
      <w:r w:rsidR="006D321D">
        <w:rPr>
          <w:rFonts w:ascii="Arial" w:hAnsi="Arial" w:cs="Arial"/>
          <w:sz w:val="24"/>
          <w:szCs w:val="24"/>
        </w:rPr>
        <w:t> 124, 125, 129, 158, 159, 165, 167, 169, 171, 172, 178, 179, 241, 242</w:t>
      </w:r>
      <w:r w:rsidR="00731478">
        <w:rPr>
          <w:rFonts w:ascii="Arial" w:hAnsi="Arial" w:cs="Arial"/>
          <w:sz w:val="24"/>
          <w:szCs w:val="24"/>
        </w:rPr>
        <w:t>.</w:t>
      </w:r>
    </w:p>
    <w:p w14:paraId="2F3240F3" w14:textId="2EDBC014" w:rsidR="00FD0F1D" w:rsidRPr="00D0051A" w:rsidRDefault="00FD0F1D" w:rsidP="00D0051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D0051A">
        <w:rPr>
          <w:rFonts w:ascii="Arial" w:hAnsi="Arial" w:cs="Arial"/>
          <w:sz w:val="24"/>
          <w:szCs w:val="24"/>
          <w:u w:val="single"/>
        </w:rPr>
        <w:t>Stoka A-1:</w:t>
      </w:r>
    </w:p>
    <w:p w14:paraId="11697173" w14:textId="47FA3923" w:rsidR="00FD0F1D" w:rsidRDefault="00FD0F1D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Čp.: 10, 12, 58, 121, 128, </w:t>
      </w:r>
      <w:r w:rsidR="00364367">
        <w:rPr>
          <w:rFonts w:ascii="Arial" w:hAnsi="Arial" w:cs="Arial"/>
          <w:sz w:val="24"/>
          <w:szCs w:val="24"/>
        </w:rPr>
        <w:t>268</w:t>
      </w:r>
      <w:r w:rsidR="00F167D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167D8">
        <w:rPr>
          <w:rFonts w:ascii="Arial" w:hAnsi="Arial" w:cs="Arial"/>
          <w:sz w:val="24"/>
          <w:szCs w:val="24"/>
        </w:rPr>
        <w:t>p</w:t>
      </w:r>
      <w:r w:rsidR="00364367">
        <w:rPr>
          <w:rFonts w:ascii="Arial" w:hAnsi="Arial" w:cs="Arial"/>
          <w:sz w:val="24"/>
          <w:szCs w:val="24"/>
        </w:rPr>
        <w:t>arc</w:t>
      </w:r>
      <w:proofErr w:type="spellEnd"/>
      <w:r w:rsidR="00364367">
        <w:rPr>
          <w:rFonts w:ascii="Arial" w:hAnsi="Arial" w:cs="Arial"/>
          <w:sz w:val="24"/>
          <w:szCs w:val="24"/>
        </w:rPr>
        <w:t>. č.</w:t>
      </w:r>
      <w:r w:rsidR="00F167D8">
        <w:rPr>
          <w:rFonts w:ascii="Arial" w:hAnsi="Arial" w:cs="Arial"/>
          <w:sz w:val="24"/>
          <w:szCs w:val="24"/>
        </w:rPr>
        <w:t xml:space="preserve"> 1419</w:t>
      </w:r>
      <w:r w:rsidR="00731478">
        <w:rPr>
          <w:rFonts w:ascii="Arial" w:hAnsi="Arial" w:cs="Arial"/>
          <w:sz w:val="24"/>
          <w:szCs w:val="24"/>
        </w:rPr>
        <w:t>.</w:t>
      </w:r>
    </w:p>
    <w:p w14:paraId="4920F6B3" w14:textId="7A61B3E5" w:rsidR="00F167D8" w:rsidRPr="00D0051A" w:rsidRDefault="00F167D8" w:rsidP="00D0051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D0051A">
        <w:rPr>
          <w:rFonts w:ascii="Arial" w:hAnsi="Arial" w:cs="Arial"/>
          <w:sz w:val="24"/>
          <w:szCs w:val="24"/>
          <w:u w:val="single"/>
        </w:rPr>
        <w:t>Stoka A-3:</w:t>
      </w:r>
    </w:p>
    <w:p w14:paraId="44716069" w14:textId="73319DA1" w:rsidR="00F167D8" w:rsidRDefault="00F167D8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Čp.: 123, 127, 132, 143, 150, 232, 233, 234, 257, 258, 259,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731478">
        <w:rPr>
          <w:rFonts w:ascii="Arial" w:hAnsi="Arial" w:cs="Arial"/>
          <w:sz w:val="24"/>
          <w:szCs w:val="24"/>
        </w:rPr>
        <w:t>arc</w:t>
      </w:r>
      <w:proofErr w:type="spellEnd"/>
      <w:r w:rsidR="00731478">
        <w:rPr>
          <w:rFonts w:ascii="Arial" w:hAnsi="Arial" w:cs="Arial"/>
          <w:sz w:val="24"/>
          <w:szCs w:val="24"/>
        </w:rPr>
        <w:t>. č</w:t>
      </w:r>
      <w:r>
        <w:rPr>
          <w:rFonts w:ascii="Arial" w:hAnsi="Arial" w:cs="Arial"/>
          <w:sz w:val="24"/>
          <w:szCs w:val="24"/>
        </w:rPr>
        <w:t>. 1024/4</w:t>
      </w:r>
      <w:r w:rsidR="00731478">
        <w:rPr>
          <w:rFonts w:ascii="Arial" w:hAnsi="Arial" w:cs="Arial"/>
          <w:sz w:val="24"/>
          <w:szCs w:val="24"/>
        </w:rPr>
        <w:t>.</w:t>
      </w:r>
    </w:p>
    <w:p w14:paraId="3B638D7E" w14:textId="4879E006" w:rsidR="00F167D8" w:rsidRPr="00D0051A" w:rsidRDefault="00F167D8" w:rsidP="00D0051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D0051A">
        <w:rPr>
          <w:rFonts w:ascii="Arial" w:hAnsi="Arial" w:cs="Arial"/>
          <w:sz w:val="24"/>
          <w:szCs w:val="24"/>
          <w:u w:val="single"/>
        </w:rPr>
        <w:t>Stoka A-3-1:</w:t>
      </w:r>
    </w:p>
    <w:p w14:paraId="7B9A519D" w14:textId="23261035" w:rsidR="00F167D8" w:rsidRDefault="00F167D8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Čp.: 81, 166, 177, 221, 222, 223, 231, 239, 261, 267</w:t>
      </w:r>
      <w:r w:rsidR="00731478">
        <w:rPr>
          <w:rFonts w:ascii="Arial" w:hAnsi="Arial" w:cs="Arial"/>
          <w:sz w:val="24"/>
          <w:szCs w:val="24"/>
        </w:rPr>
        <w:t>.</w:t>
      </w:r>
    </w:p>
    <w:p w14:paraId="4DE2FE53" w14:textId="45EA71F0" w:rsidR="006D321D" w:rsidRPr="00D0051A" w:rsidRDefault="00F167D8" w:rsidP="00D0051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D0051A">
        <w:rPr>
          <w:rFonts w:ascii="Arial" w:hAnsi="Arial" w:cs="Arial"/>
          <w:sz w:val="24"/>
          <w:szCs w:val="24"/>
          <w:u w:val="single"/>
        </w:rPr>
        <w:t>Stoka A-4:</w:t>
      </w:r>
    </w:p>
    <w:p w14:paraId="02B75695" w14:textId="19113449" w:rsidR="00F167D8" w:rsidRDefault="00F167D8" w:rsidP="006D321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Čp.: 93, 96, 98, 105, 107, 161, 163, 243, 244, 245, 246, 247, 248 a č. ev. 63</w:t>
      </w:r>
      <w:r w:rsidR="00731478">
        <w:rPr>
          <w:rFonts w:ascii="Arial" w:hAnsi="Arial" w:cs="Arial"/>
          <w:sz w:val="24"/>
          <w:szCs w:val="24"/>
        </w:rPr>
        <w:t>.</w:t>
      </w:r>
    </w:p>
    <w:p w14:paraId="2BACE45A" w14:textId="4CEAF56D" w:rsidR="00F167D8" w:rsidRPr="00D0051A" w:rsidRDefault="00F167D8" w:rsidP="00D0051A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D0051A">
        <w:rPr>
          <w:rFonts w:ascii="Arial" w:hAnsi="Arial" w:cs="Arial"/>
          <w:sz w:val="24"/>
          <w:szCs w:val="24"/>
          <w:u w:val="single"/>
        </w:rPr>
        <w:t>Stoka A-6:</w:t>
      </w:r>
    </w:p>
    <w:p w14:paraId="460A7813" w14:textId="72EE0413" w:rsidR="00692E2D" w:rsidRPr="00731478" w:rsidRDefault="00F167D8" w:rsidP="00731478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Čp.: </w:t>
      </w:r>
      <w:r w:rsidR="00D0051A">
        <w:rPr>
          <w:rFonts w:ascii="Arial" w:hAnsi="Arial" w:cs="Arial"/>
          <w:sz w:val="24"/>
          <w:szCs w:val="24"/>
        </w:rPr>
        <w:t>156, 157, 170, 175.</w:t>
      </w:r>
      <w:r w:rsidR="00842C2A">
        <w:rPr>
          <w:rFonts w:ascii="Arial" w:hAnsi="Arial" w:cs="Arial"/>
          <w:sz w:val="24"/>
          <w:szCs w:val="24"/>
        </w:rPr>
        <w:t xml:space="preserve"> </w:t>
      </w:r>
    </w:p>
    <w:sectPr w:rsidR="00692E2D" w:rsidRPr="00731478" w:rsidSect="00725A21">
      <w:headerReference w:type="default" r:id="rId9"/>
      <w:footerReference w:type="default" r:id="rId10"/>
      <w:pgSz w:w="11906" w:h="16838"/>
      <w:pgMar w:top="1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B958" w14:textId="77777777" w:rsidR="00EF6D28" w:rsidRDefault="00EF6D28" w:rsidP="00DE7ADB">
      <w:pPr>
        <w:spacing w:after="0" w:line="240" w:lineRule="auto"/>
      </w:pPr>
      <w:r>
        <w:separator/>
      </w:r>
    </w:p>
  </w:endnote>
  <w:endnote w:type="continuationSeparator" w:id="0">
    <w:p w14:paraId="3ADAA598" w14:textId="77777777" w:rsidR="00EF6D28" w:rsidRDefault="00EF6D28" w:rsidP="00DE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744451"/>
      <w:docPartObj>
        <w:docPartGallery w:val="Page Numbers (Bottom of Page)"/>
        <w:docPartUnique/>
      </w:docPartObj>
    </w:sdtPr>
    <w:sdtContent>
      <w:p w14:paraId="3B52088D" w14:textId="5BB78D3E" w:rsidR="00BA636C" w:rsidRDefault="00BA63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522EA6" w14:textId="77777777" w:rsidR="00DE7ADB" w:rsidRPr="00DE7ADB" w:rsidRDefault="00DE7ADB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B174A" w14:textId="77777777" w:rsidR="00EF6D28" w:rsidRDefault="00EF6D28" w:rsidP="00DE7ADB">
      <w:pPr>
        <w:spacing w:after="0" w:line="240" w:lineRule="auto"/>
      </w:pPr>
      <w:r>
        <w:separator/>
      </w:r>
    </w:p>
  </w:footnote>
  <w:footnote w:type="continuationSeparator" w:id="0">
    <w:p w14:paraId="5F85CCFB" w14:textId="77777777" w:rsidR="00EF6D28" w:rsidRDefault="00EF6D28" w:rsidP="00DE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B3FF" w14:textId="77777777" w:rsidR="00DE7ADB" w:rsidRPr="00725A21" w:rsidRDefault="00DE7ADB" w:rsidP="00DE7ADB">
    <w:pPr>
      <w:spacing w:after="0"/>
      <w:jc w:val="center"/>
      <w:rPr>
        <w:rFonts w:ascii="Arial" w:hAnsi="Arial" w:cs="Arial"/>
        <w:sz w:val="40"/>
        <w:szCs w:val="40"/>
      </w:rPr>
    </w:pPr>
    <w:r w:rsidRPr="00725A21">
      <w:rPr>
        <w:rFonts w:ascii="Arial" w:hAnsi="Arial" w:cs="Arial"/>
        <w:sz w:val="40"/>
        <w:szCs w:val="40"/>
      </w:rPr>
      <w:t>Obec Libochovany</w:t>
    </w:r>
  </w:p>
  <w:p w14:paraId="5DE74F5C" w14:textId="4DB98894" w:rsidR="00DE7ADB" w:rsidRPr="00725A21" w:rsidRDefault="00DE7ADB" w:rsidP="00725A21">
    <w:pPr>
      <w:spacing w:after="0"/>
      <w:jc w:val="center"/>
      <w:rPr>
        <w:rFonts w:ascii="Arial" w:hAnsi="Arial" w:cs="Arial"/>
        <w:b/>
        <w:bCs/>
        <w:color w:val="000000"/>
      </w:rPr>
    </w:pPr>
    <w:r w:rsidRPr="00725A21">
      <w:rPr>
        <w:rFonts w:ascii="Arial" w:hAnsi="Arial" w:cs="Arial"/>
        <w:b/>
        <w:bCs/>
        <w:color w:val="000000"/>
      </w:rPr>
      <w:t>Libochovany č. p. 5, PSČ 411 03, Libochovany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3F55"/>
    <w:multiLevelType w:val="hybridMultilevel"/>
    <w:tmpl w:val="3A9E0F3E"/>
    <w:lvl w:ilvl="0" w:tplc="733C42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7021A"/>
    <w:multiLevelType w:val="hybridMultilevel"/>
    <w:tmpl w:val="6032BF78"/>
    <w:lvl w:ilvl="0" w:tplc="2C24A7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17536">
    <w:abstractNumId w:val="1"/>
  </w:num>
  <w:num w:numId="2" w16cid:durableId="151827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DB"/>
    <w:rsid w:val="000572F0"/>
    <w:rsid w:val="000A503D"/>
    <w:rsid w:val="000B595B"/>
    <w:rsid w:val="0011062D"/>
    <w:rsid w:val="001C3008"/>
    <w:rsid w:val="002375F9"/>
    <w:rsid w:val="002935D6"/>
    <w:rsid w:val="00364367"/>
    <w:rsid w:val="003643AE"/>
    <w:rsid w:val="004C48EE"/>
    <w:rsid w:val="0064061A"/>
    <w:rsid w:val="00692E2D"/>
    <w:rsid w:val="006D321D"/>
    <w:rsid w:val="00725A21"/>
    <w:rsid w:val="00731478"/>
    <w:rsid w:val="008119F5"/>
    <w:rsid w:val="00842C2A"/>
    <w:rsid w:val="00853BF4"/>
    <w:rsid w:val="008C3444"/>
    <w:rsid w:val="00AC5E59"/>
    <w:rsid w:val="00AE3906"/>
    <w:rsid w:val="00AF5DC7"/>
    <w:rsid w:val="00BA636C"/>
    <w:rsid w:val="00D0051A"/>
    <w:rsid w:val="00D26167"/>
    <w:rsid w:val="00D27CF7"/>
    <w:rsid w:val="00D75C7D"/>
    <w:rsid w:val="00DE7ADB"/>
    <w:rsid w:val="00EF6D28"/>
    <w:rsid w:val="00F167D8"/>
    <w:rsid w:val="00F707D7"/>
    <w:rsid w:val="00FA00D4"/>
    <w:rsid w:val="00FD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54D18"/>
  <w15:chartTrackingRefBased/>
  <w15:docId w15:val="{E04E9A33-CE0A-44B9-AD38-8046A7B6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7A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7A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7A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E7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7A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7A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7A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7A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7A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7A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7A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7A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7A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7A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7A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7A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7AD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E7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ADB"/>
  </w:style>
  <w:style w:type="paragraph" w:styleId="Zpat">
    <w:name w:val="footer"/>
    <w:basedOn w:val="Normln"/>
    <w:link w:val="ZpatChar"/>
    <w:uiPriority w:val="99"/>
    <w:unhideWhenUsed/>
    <w:rsid w:val="00DE7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Vrbenský Vlastimil - GŘ HZS ČR</dc:creator>
  <cp:keywords/>
  <dc:description/>
  <cp:lastModifiedBy>Vrbenský Vlastimil - GŘ HZS ČR</cp:lastModifiedBy>
  <cp:revision>8</cp:revision>
  <dcterms:created xsi:type="dcterms:W3CDTF">2025-11-03T21:48:00Z</dcterms:created>
  <dcterms:modified xsi:type="dcterms:W3CDTF">2026-08-19T12:48:00Z</dcterms:modified>
</cp:coreProperties>
</file>