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F18A" w14:textId="77777777" w:rsidR="00E32BDB" w:rsidRPr="007A2788" w:rsidRDefault="00E32BDB" w:rsidP="007A2788">
      <w:pPr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cs-CZ"/>
        </w:rPr>
      </w:pPr>
      <w:r w:rsidRPr="007A278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cs-CZ"/>
        </w:rPr>
        <w:t>Změna jména a příjmení</w:t>
      </w:r>
    </w:p>
    <w:p w14:paraId="03661B1F" w14:textId="77777777" w:rsidR="00E32BDB" w:rsidRPr="007A2788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A2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Základní informace k životní situaci </w:t>
      </w:r>
    </w:p>
    <w:p w14:paraId="7F2B1B85" w14:textId="77777777" w:rsidR="00E32BDB" w:rsidRPr="007A2788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Jméno, popřípadě jména, nebo příjmení, popřípadě více příjmení, která je fyzická osoba povinna užívat, lze změnit fyzické osobě pouze na základě její žádosti, případně žádosti jejích zákonných zástupců. </w:t>
      </w:r>
    </w:p>
    <w:p w14:paraId="33CBC46A" w14:textId="77777777" w:rsidR="00E32BDB" w:rsidRPr="007A2788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A2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Kdo je oprávněn v této věci jednat (podat žádost apod.) </w:t>
      </w:r>
    </w:p>
    <w:p w14:paraId="2B3ADD2B" w14:textId="77777777" w:rsidR="00E32BDB" w:rsidRPr="007A2788" w:rsidRDefault="00E32BDB" w:rsidP="00247E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</w:t>
      </w:r>
      <w:r w:rsid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</w:t>
      </w:r>
      <w:r w:rsid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podat: </w:t>
      </w:r>
      <w:r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občan České republiky, popřípadě zákonní zástupci nezletilého občana České republiky </w:t>
      </w:r>
      <w:r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fyzická osoba, která není občanem České republiky, má-li povolen trvalý pobyt na území České republiky </w:t>
      </w:r>
    </w:p>
    <w:p w14:paraId="0C43791D" w14:textId="77777777" w:rsidR="00E32BDB" w:rsidRPr="007A2788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A2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podmínky a postup  </w:t>
      </w:r>
    </w:p>
    <w:p w14:paraId="138A13BF" w14:textId="77777777" w:rsidR="00E32BDB" w:rsidRPr="007A2788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žádosti o povolení změny jména nebo příjmení rozhoduje matriční úřad dle místa trvalého pobytu žadatele. </w:t>
      </w:r>
    </w:p>
    <w:p w14:paraId="3324416E" w14:textId="77777777" w:rsidR="007A2788" w:rsidRPr="007A2788" w:rsidRDefault="007A2788" w:rsidP="00247EDE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</w:t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t>ádost o povolení změny jména nebo příjmení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</w:t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t>bsah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ovat</w:t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a)jméno, popřípadě jména, příjmení, popřípadě rodné příjmení, datum a místo narození, případně datum a místo uzavření manželství nebo vzniku partnerství žadatele, </w:t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b)rodné číslo, </w:t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c)místo trvalého pobytu žadatele, popřípadě nezletilého dítěte, </w:t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d)jméno, popřípadě jména, nebo příjmení, které si žadatel zvolil, </w:t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e)jméno, popřípadě jména, příjmení, popřípadě rodné příjmení, datum a místo narození manžela, popřípadě nezletilých dětí, vztahuje-li se změna jména, nebo příjmení i na tyto fyzické osoby, </w:t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f)údaj o státním občanství žadatele, nebo nezletilého dítěte, </w:t>
      </w:r>
      <w:r w:rsidR="00E32BDB" w:rsidRPr="007A2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g)odůvodnění. </w:t>
      </w:r>
    </w:p>
    <w:p w14:paraId="10EEF7E6" w14:textId="77777777" w:rsidR="00E32BDB" w:rsidRPr="007A2788" w:rsidRDefault="007A2788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Kde a kdy vše vyřídím </w:t>
      </w:r>
      <w:r w:rsidR="00E32BDB" w:rsidRPr="007A2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3AA8EB5A" w14:textId="77777777" w:rsidR="007A2788" w:rsidRPr="00296860" w:rsidRDefault="007A2788" w:rsidP="007A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Albrechtice, Obecní 186, 735 43 Albrechtice</w:t>
      </w:r>
    </w:p>
    <w:p w14:paraId="7D59A964" w14:textId="3E97484E" w:rsidR="007A2788" w:rsidRPr="00296860" w:rsidRDefault="007A2788" w:rsidP="007A278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matrika, 1. patro</w:t>
      </w:r>
    </w:p>
    <w:p w14:paraId="73C46F64" w14:textId="6B999958" w:rsidR="007A2788" w:rsidRPr="00296860" w:rsidRDefault="007A2788" w:rsidP="007A278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- pondělí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13</w:t>
      </w:r>
      <w:r w:rsidR="00EC752D">
        <w:rPr>
          <w:rFonts w:ascii="Times New Roman" w:hAnsi="Times New Roman" w:cs="Times New Roman"/>
          <w:sz w:val="24"/>
          <w:szCs w:val="24"/>
          <w:lang w:eastAsia="cs-CZ"/>
        </w:rPr>
        <w:t>.0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51F23827" w14:textId="25078151" w:rsidR="007A2788" w:rsidRPr="00296860" w:rsidRDefault="007A2788" w:rsidP="007A278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- středa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13</w:t>
      </w:r>
      <w:r w:rsidR="00EC752D">
        <w:rPr>
          <w:rFonts w:ascii="Times New Roman" w:hAnsi="Times New Roman" w:cs="Times New Roman"/>
          <w:sz w:val="24"/>
          <w:szCs w:val="24"/>
          <w:lang w:eastAsia="cs-CZ"/>
        </w:rPr>
        <w:t>.0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54610E80" w14:textId="77777777" w:rsidR="00E32BDB" w:rsidRPr="007A2788" w:rsidRDefault="007A2788" w:rsidP="007A278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A7638A4" w14:textId="77777777" w:rsidR="00E32BDB" w:rsidRPr="0091309F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</w:pPr>
      <w:r w:rsidRPr="0091309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Jaké doklady je nutné mít s sebou</w:t>
      </w:r>
      <w:r w:rsidRPr="0091309F"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  <w:t xml:space="preserve"> </w:t>
      </w:r>
    </w:p>
    <w:p w14:paraId="1467B3E3" w14:textId="00CF62F0" w:rsidR="00247EDE" w:rsidRDefault="00E32BDB" w:rsidP="00247E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žádosti o povolení změny jména, nebo příjmení musí být přiložen: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a)rodný, popřípadě oddací, list žadatele, nebo nezletilého dítěte, popřípadě doklad o uzavřeném partnerství,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b)jde-li o osoby rozvedené, pravomocný rozsudek o rozvodu manželství,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c)jde-li o osoby, jejichž partnerství zaniklo, pravomocné rozhodnutí soudu o zrušení partnerství, anebo úmrtní list zemřelého partnera,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d)jde-li o osoby ovdovělé, úmrtní list,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e)doklad o místu trvalého pobytu na území České republiky,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f)doklad o státním občanství,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g)souhlas fyzické osoby starší 1</w:t>
      </w:r>
      <w:r w:rsidR="00EC752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let, jde-li o změnu jejího jména, popřípadě jmen a příjmení.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 žádosti o povolení změny jména nebo příjmení nezletilého dítěte musí být dále přiložen písemný souhlas druhého rodiče, nebo pravomocné rozhodnutí soudu nahrazující tento souhlas. </w:t>
      </w:r>
    </w:p>
    <w:p w14:paraId="696CC9CE" w14:textId="77777777" w:rsidR="00E32BDB" w:rsidRPr="0091309F" w:rsidRDefault="00E32BDB" w:rsidP="00247E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</w:t>
      </w:r>
      <w:r w:rsidR="00247E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třeba předkládat, pokud </w:t>
      </w:r>
      <w:r w:rsidR="00247ED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 w:rsidR="00E533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druhý rodič zemřel; v tom případě se k žádosti přiloží jeho úmrtní list, anebo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pokud byl druhý rodič rodičovské odpovědnosti zbaven nebo byl výkon jeho rodičovské odpovědnosti v této oblasti omezen nebo pozastaven; v tom případě se k žádosti přiloží pravomocný rozsudek, nebo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</w:t>
      </w:r>
      <w:r w:rsidR="00E533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není známo místo trvalého pobytu druhého rodiče.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Není-li souhlas činěn před matričním úřadem, který rozhoduje o změně jména, nebo příjmení nezletilého dítěte, musí být podpis na souhlasu s uvedenou změnou úředně ověřen. </w:t>
      </w:r>
    </w:p>
    <w:p w14:paraId="0D86C279" w14:textId="77777777" w:rsidR="00E32BDB" w:rsidRPr="0091309F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91309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potřebné formuláře a kde jsou k dispozici </w:t>
      </w:r>
    </w:p>
    <w:p w14:paraId="05DF5F3F" w14:textId="77777777" w:rsidR="00E32BDB" w:rsidRPr="007A2788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</w:pP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Předepsané formuláře nejsou stanoveny</w:t>
      </w:r>
      <w:r w:rsidRPr="007A2788"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  <w:t xml:space="preserve">. </w:t>
      </w:r>
    </w:p>
    <w:p w14:paraId="6555ABB5" w14:textId="77777777" w:rsidR="00E32BDB" w:rsidRPr="0091309F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91309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poplatky a jak je lze uhradit </w:t>
      </w:r>
    </w:p>
    <w:p w14:paraId="22A924F5" w14:textId="77777777" w:rsidR="007B3BEB" w:rsidRDefault="00332087" w:rsidP="00247E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 zaplatí 200</w:t>
      </w:r>
      <w:r w:rsidR="00E32BDB"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Kč: </w:t>
      </w:r>
      <w:r w:rsidR="00E32BDB"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-při </w:t>
      </w:r>
      <w:r w:rsidR="008119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vydání </w:t>
      </w:r>
      <w:r w:rsidR="00E32BDB"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>povolení změny</w:t>
      </w:r>
      <w:r w:rsidR="007B3B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příjmení hanlivého či směšného.</w:t>
      </w:r>
    </w:p>
    <w:p w14:paraId="4DFB9B8D" w14:textId="77777777" w:rsidR="007B3BEB" w:rsidRDefault="007B3BEB" w:rsidP="007B3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 zaplatí 300,-Kč:</w:t>
      </w:r>
    </w:p>
    <w:p w14:paraId="488B542D" w14:textId="32C16FE0" w:rsidR="00E32BDB" w:rsidRDefault="007B3BEB" w:rsidP="007B3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-při vydání povolení změny příjmení cizojazyčného nebo na příjmení dřívější.</w:t>
      </w:r>
      <w:r w:rsidR="00E32BDB"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119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2BDB"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32BDB" w:rsidRPr="009130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 povolení změny jména nebo příjmení v ostatních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případech zaplatí žadatel 3 000</w:t>
      </w:r>
      <w:r w:rsidR="00E32BDB" w:rsidRPr="009130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,-Kč. </w:t>
      </w:r>
      <w:r w:rsidR="00E32BDB" w:rsidRPr="009130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="00E32BDB"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Poplatky se platí v</w:t>
      </w:r>
      <w:r w:rsidR="00EC75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32BDB"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>hotovosti</w:t>
      </w:r>
      <w:r w:rsidR="00EC75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platební kartou </w:t>
      </w:r>
      <w:r w:rsidR="00E32BDB"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>matrice obecního úřadu.</w:t>
      </w:r>
    </w:p>
    <w:p w14:paraId="55024329" w14:textId="77777777" w:rsidR="006A1959" w:rsidRPr="007B3BEB" w:rsidRDefault="006A1959" w:rsidP="007B3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292807" w14:textId="77777777" w:rsidR="00E32BDB" w:rsidRPr="0091309F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91309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lhůty pro vyřízení </w:t>
      </w:r>
    </w:p>
    <w:p w14:paraId="59F15AAD" w14:textId="77777777" w:rsidR="00E32BDB" w:rsidRPr="0091309F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orgán, je povinen rozhodnout ve věci do 30 dnů od zahájení řízení; ve zvlášť složitých případech rozhodne nejdéle do 60 dnů. Nemůže-li správní orgán rozhodnout do 30 dnů, popřípadě do 60 dnů, je povinen o tom uvědomit účastníky řízení. </w:t>
      </w:r>
    </w:p>
    <w:p w14:paraId="1B30794A" w14:textId="77777777" w:rsidR="00E32BDB" w:rsidRPr="0091309F" w:rsidRDefault="0091309F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Další </w:t>
      </w:r>
      <w:r w:rsidR="00E32BDB" w:rsidRPr="0091309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účastníci (dotčení)  </w:t>
      </w:r>
    </w:p>
    <w:p w14:paraId="2DA9C894" w14:textId="77777777" w:rsidR="00E32BDB" w:rsidRPr="0091309F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změně jména nebo příjmení u nezletilého dítěte je účastníkem řízení také druhý z rodičů, u manželů druhý manžel. </w:t>
      </w:r>
    </w:p>
    <w:p w14:paraId="65808E2F" w14:textId="77777777" w:rsidR="00E32BDB" w:rsidRPr="0091309F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91309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další činnosti jsou po žadateli požadovány </w:t>
      </w:r>
    </w:p>
    <w:p w14:paraId="0FDB98AA" w14:textId="77777777" w:rsidR="00E32BDB" w:rsidRPr="0091309F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nabytí právní moci rozhodnutí o změně jména, popřípadě jmen nebo příjmení je třeba požádat na základě nově vydaného matričního dokladu o vydání nového občanského průkazu, cestovního dokladu, průkazu o povolení k pobytu, průkazu žadatele o udělení azylu, průkazu o povolení k pobytu azylanta. </w:t>
      </w:r>
    </w:p>
    <w:p w14:paraId="767C6156" w14:textId="77777777" w:rsidR="00A17F65" w:rsidRDefault="00A17F65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</w:p>
    <w:p w14:paraId="1CAF0732" w14:textId="77777777" w:rsidR="00A17F65" w:rsidRDefault="00A17F65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</w:p>
    <w:p w14:paraId="01B3D2D3" w14:textId="77777777" w:rsidR="00A17F65" w:rsidRDefault="00A17F65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</w:p>
    <w:p w14:paraId="6AAB8AF8" w14:textId="77777777" w:rsidR="00E32BDB" w:rsidRPr="0091309F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91309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Podle kterého právního předpisu se postupuje </w:t>
      </w:r>
    </w:p>
    <w:p w14:paraId="51FF2D47" w14:textId="77777777" w:rsidR="00E32BDB" w:rsidRPr="0091309F" w:rsidRDefault="00E32BDB" w:rsidP="00247E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-zákon č. 301/2000 Sb., o matrikách, jménu a příjmení a o změně některých souvisejících zákonů, ve znění pozdějších předpisů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-zákon č. 89/2012 Sb., občanský zákoník, ve znění pozdějších přepisů </w:t>
      </w:r>
    </w:p>
    <w:p w14:paraId="4578DDD3" w14:textId="77777777" w:rsidR="00E32BDB" w:rsidRPr="0091309F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91309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související předpisy </w:t>
      </w:r>
    </w:p>
    <w:p w14:paraId="48E2CA1C" w14:textId="77777777" w:rsidR="007504F8" w:rsidRPr="007504F8" w:rsidRDefault="00E32BDB" w:rsidP="007504F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504F8">
        <w:rPr>
          <w:rFonts w:ascii="Times New Roman" w:hAnsi="Times New Roman" w:cs="Times New Roman"/>
          <w:sz w:val="24"/>
          <w:szCs w:val="24"/>
          <w:lang w:eastAsia="cs-CZ"/>
        </w:rPr>
        <w:t>-zákon č. 634/2004 Sb., o správních poplatcích, ve znění pozdějších předpisů</w:t>
      </w:r>
    </w:p>
    <w:p w14:paraId="3F706193" w14:textId="77777777" w:rsidR="007504F8" w:rsidRPr="007504F8" w:rsidRDefault="007504F8" w:rsidP="007504F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504F8">
        <w:rPr>
          <w:rFonts w:ascii="Times New Roman" w:hAnsi="Times New Roman" w:cs="Times New Roman"/>
          <w:sz w:val="24"/>
          <w:szCs w:val="24"/>
          <w:lang w:eastAsia="cs-CZ"/>
        </w:rPr>
        <w:t>-zákon č.249/2014 Sb. kterým se mění zákon č. 634/2004 Sb., o správních poplatcích, ve znění pozdějších předpisů,</w:t>
      </w:r>
    </w:p>
    <w:p w14:paraId="555C103B" w14:textId="77777777" w:rsidR="00E32BDB" w:rsidRPr="007504F8" w:rsidRDefault="007504F8" w:rsidP="007A27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4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2BDB" w:rsidRPr="007504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-zákon č. 500/2004 Sb., správní řád, ve znění pozdějších předpisů </w:t>
      </w:r>
    </w:p>
    <w:p w14:paraId="47E77A61" w14:textId="77777777" w:rsidR="00E32BDB" w:rsidRPr="0091309F" w:rsidRDefault="00E32BDB" w:rsidP="007A27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91309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opravné prostředky a jak se uplatňují </w:t>
      </w:r>
    </w:p>
    <w:p w14:paraId="164EB801" w14:textId="77777777" w:rsidR="003620EA" w:rsidRPr="003620EA" w:rsidRDefault="00E32BDB" w:rsidP="003620E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</w:pP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zamítnutí žádosti o povolení změny jména nebo příjmení je možno podat odvolání do 15 dnů ode dne jeho doručení prostřednictvím úřadu, který rozhodnutí vydal. </w:t>
      </w:r>
      <w:r w:rsidRP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130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4F5ACE4" w14:textId="77777777" w:rsidR="003620EA" w:rsidRDefault="003620EA" w:rsidP="003620E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Informace o popisovaném postupu  je možné získat také z jiných zdrojů a v jiné formě </w:t>
      </w:r>
    </w:p>
    <w:p w14:paraId="3FF69F50" w14:textId="77777777" w:rsidR="003620EA" w:rsidRDefault="003620EA" w:rsidP="003620EA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Internetové stránky Ministerstva vnitra ČR:  </w:t>
      </w:r>
    </w:p>
    <w:p w14:paraId="734A9CE5" w14:textId="77777777" w:rsidR="003620EA" w:rsidRDefault="003620EA" w:rsidP="003620EA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hyperlink r:id="rId4" w:tgtFrame="_blank" w:tooltip="www.mvcr.cz " w:history="1">
        <w:r>
          <w:rPr>
            <w:rStyle w:val="Hypertextovodkaz"/>
            <w:rFonts w:ascii="Times New Roman" w:hAnsi="Times New Roman" w:cs="Times New Roman"/>
            <w:sz w:val="24"/>
            <w:szCs w:val="24"/>
            <w:bdr w:val="none" w:sz="0" w:space="0" w:color="auto" w:frame="1"/>
            <w:lang w:eastAsia="cs-CZ"/>
          </w:rPr>
          <w:t>www.mvcr.cz 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1071FF6C" w14:textId="77777777" w:rsidR="003620EA" w:rsidRDefault="003620EA" w:rsidP="003620E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00607A07" w14:textId="77777777" w:rsidR="003620EA" w:rsidRDefault="003620EA" w:rsidP="003620E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1035FCF8" w14:textId="77777777" w:rsidR="00026F80" w:rsidRPr="007A2788" w:rsidRDefault="00026F80">
      <w:pPr>
        <w:rPr>
          <w:rFonts w:ascii="Times New Roman" w:hAnsi="Times New Roman" w:cs="Times New Roman"/>
          <w:sz w:val="24"/>
          <w:szCs w:val="24"/>
        </w:rPr>
      </w:pPr>
    </w:p>
    <w:sectPr w:rsidR="00026F80" w:rsidRPr="007A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BDB"/>
    <w:rsid w:val="00026F80"/>
    <w:rsid w:val="00247EDE"/>
    <w:rsid w:val="00332087"/>
    <w:rsid w:val="003620EA"/>
    <w:rsid w:val="0058039F"/>
    <w:rsid w:val="006A1959"/>
    <w:rsid w:val="007504F8"/>
    <w:rsid w:val="00783243"/>
    <w:rsid w:val="007A2788"/>
    <w:rsid w:val="007B3BEB"/>
    <w:rsid w:val="00811982"/>
    <w:rsid w:val="00851EE9"/>
    <w:rsid w:val="0091309F"/>
    <w:rsid w:val="00A17F65"/>
    <w:rsid w:val="00D14778"/>
    <w:rsid w:val="00E32BDB"/>
    <w:rsid w:val="00E5333E"/>
    <w:rsid w:val="00E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88A6"/>
  <w15:docId w15:val="{05B2CA8C-9A53-4B97-9335-316DC320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uestrip1">
    <w:name w:val="bluestrip1"/>
    <w:basedOn w:val="Normln"/>
    <w:rsid w:val="00E32BDB"/>
    <w:pPr>
      <w:shd w:val="clear" w:color="auto" w:fill="C9E2F6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A278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362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16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76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vc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MATRIKA</cp:lastModifiedBy>
  <cp:revision>18</cp:revision>
  <dcterms:created xsi:type="dcterms:W3CDTF">2014-09-10T13:35:00Z</dcterms:created>
  <dcterms:modified xsi:type="dcterms:W3CDTF">2025-07-11T06:05:00Z</dcterms:modified>
</cp:coreProperties>
</file>