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12F4" w14:textId="77777777" w:rsidR="00774B15" w:rsidRPr="00C354B5" w:rsidRDefault="00C354B5" w:rsidP="00C354B5">
      <w:pPr>
        <w:pStyle w:val="Normlnweb"/>
        <w:jc w:val="center"/>
        <w:rPr>
          <w:b/>
          <w:bCs/>
          <w:color w:val="FF0000"/>
          <w:sz w:val="40"/>
          <w:szCs w:val="40"/>
        </w:rPr>
      </w:pPr>
      <w:r w:rsidRPr="00C354B5">
        <w:rPr>
          <w:rStyle w:val="Siln"/>
          <w:color w:val="FF0000"/>
          <w:sz w:val="40"/>
          <w:szCs w:val="40"/>
        </w:rPr>
        <w:t xml:space="preserve">Kácení dřevin rostoucích mimo les </w:t>
      </w:r>
      <w:r w:rsidRPr="00C354B5">
        <w:rPr>
          <w:rStyle w:val="Siln"/>
          <w:b w:val="0"/>
          <w:color w:val="FF0000"/>
          <w:sz w:val="40"/>
          <w:szCs w:val="40"/>
        </w:rPr>
        <w:t xml:space="preserve">– </w:t>
      </w:r>
      <w:r w:rsidRPr="00C354B5">
        <w:rPr>
          <w:b/>
          <w:color w:val="FF0000"/>
          <w:sz w:val="40"/>
          <w:szCs w:val="40"/>
        </w:rPr>
        <w:t>žádost o povolení ke kácení dřevin</w:t>
      </w:r>
    </w:p>
    <w:p w14:paraId="35FB14ED" w14:textId="77777777" w:rsidR="00C354B5" w:rsidRDefault="00C354B5" w:rsidP="00774B15">
      <w:pPr>
        <w:pStyle w:val="Normlnweb"/>
        <w:rPr>
          <w:rStyle w:val="Siln"/>
          <w:color w:val="C00000"/>
          <w:u w:val="single"/>
        </w:rPr>
      </w:pPr>
    </w:p>
    <w:p w14:paraId="7C5E8C5B" w14:textId="77777777" w:rsidR="00774B15" w:rsidRPr="00C354B5" w:rsidRDefault="00774B15" w:rsidP="00774B15">
      <w:pPr>
        <w:pStyle w:val="Normlnweb"/>
        <w:rPr>
          <w:color w:val="C00000"/>
          <w:u w:val="single"/>
        </w:rPr>
      </w:pPr>
      <w:r w:rsidRPr="00C354B5">
        <w:rPr>
          <w:rStyle w:val="Siln"/>
          <w:color w:val="C00000"/>
          <w:u w:val="single"/>
        </w:rPr>
        <w:t>Základní informace k dané životní situaci, předmětu žádosti apod</w:t>
      </w:r>
      <w:r w:rsidRPr="00C354B5">
        <w:rPr>
          <w:color w:val="C00000"/>
          <w:u w:val="single"/>
        </w:rPr>
        <w:t>.</w:t>
      </w:r>
      <w:r w:rsidR="00BE5376">
        <w:rPr>
          <w:color w:val="C00000"/>
          <w:u w:val="single"/>
        </w:rPr>
        <w:t>:</w:t>
      </w:r>
    </w:p>
    <w:p w14:paraId="126D148C" w14:textId="77777777" w:rsidR="00EE5968" w:rsidRDefault="00EE5968" w:rsidP="00C354B5">
      <w:pPr>
        <w:pStyle w:val="Normlnweb"/>
        <w:jc w:val="both"/>
      </w:pPr>
      <w:r w:rsidRPr="00EE5968">
        <w:t>Kácení stromů a keřů (dále jen „dřeviny“) rostoucích mimo les se řídí zákonem č. 114/1992 Sb., o ochraně přírody a krajiny, ve znění pozdějších předpisů (dále jen „zákon“), a vyhláškou č. 189/2013 Sb., o ochraně dřevin a povolování jejich kácení, ve znění vyhlášek č. 222/2014 Sb. a č. 86/2019 Sb., přičemž posledně jmenovaná nabyla účinnosti dnem 27. března 2019.</w:t>
      </w:r>
    </w:p>
    <w:p w14:paraId="4C88C1F3" w14:textId="18DDDCD2" w:rsidR="00867FBA" w:rsidRDefault="00EA3E19" w:rsidP="00C354B5">
      <w:pPr>
        <w:pStyle w:val="Normlnweb"/>
        <w:jc w:val="both"/>
      </w:pPr>
      <w:r>
        <w:t>Ke kácení dřevin je nezbytné povolení orgánu ochrany přírody, není-li dále stanoveno jinak. </w:t>
      </w:r>
    </w:p>
    <w:p w14:paraId="35856AA2" w14:textId="77777777" w:rsidR="00EA3E19" w:rsidRPr="00EA3E19" w:rsidRDefault="00867FBA" w:rsidP="00C354B5">
      <w:pPr>
        <w:pStyle w:val="Normlnweb"/>
        <w:jc w:val="both"/>
        <w:rPr>
          <w:b/>
          <w:color w:val="C00000"/>
          <w:u w:val="single"/>
        </w:rPr>
      </w:pPr>
      <w:r>
        <w:rPr>
          <w:b/>
          <w:color w:val="C00000"/>
          <w:u w:val="single"/>
        </w:rPr>
        <w:t xml:space="preserve"> a) </w:t>
      </w:r>
      <w:r w:rsidR="00EA3E19" w:rsidRPr="00EA3E19">
        <w:rPr>
          <w:b/>
          <w:color w:val="C00000"/>
          <w:u w:val="single"/>
        </w:rPr>
        <w:t>Žádost o povolení kácení dřevin se podává</w:t>
      </w:r>
    </w:p>
    <w:p w14:paraId="5A589D25" w14:textId="77777777" w:rsidR="00EA3E19" w:rsidRDefault="00EA3E19" w:rsidP="00EA3E19">
      <w:pPr>
        <w:pStyle w:val="Normlnweb"/>
        <w:numPr>
          <w:ilvl w:val="0"/>
          <w:numId w:val="3"/>
        </w:numPr>
        <w:jc w:val="both"/>
      </w:pPr>
      <w:r>
        <w:t>v případě, že obvod kmene dřeviny měřeného ve výšce 130 cm nad zemí přesáhne 80 cm, nebo se jedná o zapojené porosty dřevin nad 40 m².</w:t>
      </w:r>
    </w:p>
    <w:p w14:paraId="14917B8C" w14:textId="77777777" w:rsidR="00EA3E19" w:rsidRPr="00EA3E19" w:rsidRDefault="00867FBA" w:rsidP="00EA3E19">
      <w:pPr>
        <w:pStyle w:val="Normlnweb"/>
        <w:jc w:val="both"/>
        <w:rPr>
          <w:b/>
          <w:color w:val="C00000"/>
          <w:u w:val="single"/>
        </w:rPr>
      </w:pPr>
      <w:r>
        <w:rPr>
          <w:b/>
          <w:color w:val="C00000"/>
          <w:u w:val="single"/>
        </w:rPr>
        <w:t xml:space="preserve">b) </w:t>
      </w:r>
      <w:r w:rsidR="00EA3E19" w:rsidRPr="00EA3E19">
        <w:rPr>
          <w:b/>
          <w:color w:val="C00000"/>
          <w:u w:val="single"/>
        </w:rPr>
        <w:t>Výjimku tvoří dřeviny</w:t>
      </w:r>
    </w:p>
    <w:p w14:paraId="2C3D5AF0" w14:textId="5E06AD12" w:rsidR="00EA3E19" w:rsidRDefault="00EC4416" w:rsidP="00EA3E19">
      <w:pPr>
        <w:pStyle w:val="Normlnweb"/>
        <w:numPr>
          <w:ilvl w:val="0"/>
          <w:numId w:val="3"/>
        </w:numPr>
        <w:jc w:val="both"/>
      </w:pPr>
      <w:r>
        <w:t>porosty energetických</w:t>
      </w:r>
      <w:r w:rsidR="009B40B9">
        <w:t xml:space="preserve"> </w:t>
      </w:r>
      <w:r>
        <w:t>dřevin nebo vánočních stromků zpravidla jednoho druhu, pěstovaných pro rychlé dosažení vysoké produkce s produkčním cyklem mezi sklizněmi 10 let</w:t>
      </w:r>
      <w:r w:rsidR="00EA3E19">
        <w:t>,</w:t>
      </w:r>
    </w:p>
    <w:p w14:paraId="6B3DBC1B" w14:textId="690ACA7B" w:rsidR="00EC4416" w:rsidRDefault="00EC4416" w:rsidP="00EA3E19">
      <w:pPr>
        <w:pStyle w:val="Normlnweb"/>
        <w:numPr>
          <w:ilvl w:val="0"/>
          <w:numId w:val="3"/>
        </w:numPr>
        <w:jc w:val="both"/>
      </w:pPr>
      <w:r>
        <w:t>ovocné dřeviny rostoucí na pozemcích v zastavěném území evidovaných v katastru nemovitostí jako druh pozemku zahrada nebo zastavěná plocha a nádvoří</w:t>
      </w:r>
      <w:r w:rsidR="009B40B9">
        <w:t>.</w:t>
      </w:r>
    </w:p>
    <w:p w14:paraId="48D6820D" w14:textId="1CFB570D" w:rsidR="00EA3E19" w:rsidRDefault="00EC4416" w:rsidP="00EC4416">
      <w:pPr>
        <w:pStyle w:val="Normlnweb"/>
        <w:jc w:val="both"/>
      </w:pPr>
      <w:r>
        <w:t xml:space="preserve">Ovocné druhy a stromy se nachází </w:t>
      </w:r>
      <w:r w:rsidR="009B40B9">
        <w:t>v příloze vyhlášky č. 378/2010 Sb., o stanovení druhového seznamu pěstovaných rostlin</w:t>
      </w:r>
      <w:r w:rsidR="00EA3E19">
        <w:t>.</w:t>
      </w:r>
      <w:r w:rsidR="009B40B9">
        <w:t xml:space="preserve"> Druh pozemku a způsob využití se nachází v příloze vyhlášky č. 357/2013 Sb., o katastru nemovitostí (katastrální vyhláška).</w:t>
      </w:r>
    </w:p>
    <w:p w14:paraId="684816E5" w14:textId="4EBDC044" w:rsidR="00774B15" w:rsidRDefault="00774B15" w:rsidP="00C354B5">
      <w:pPr>
        <w:pStyle w:val="Normlnweb"/>
        <w:jc w:val="both"/>
      </w:pPr>
      <w:r>
        <w:t>Povolení není třeba ke kácení dřevin z důvodů pěstebních, to je za účelem obnovy porostů nebo při provádění výchovné probírky porostů, při údržbě břehových porostů prováděné při správě vodních toků, k odstraňování dřevin v ochranném pásmu zařízení elektrizační a plynárenské soustavy</w:t>
      </w:r>
      <w:r w:rsidR="002A0533">
        <w:t>,</w:t>
      </w:r>
      <w:r>
        <w:t xml:space="preserve"> prováděném při provozování těchto soustav</w:t>
      </w:r>
      <w:r w:rsidR="002A0533">
        <w:t xml:space="preserve">, k odstraňování dřevin v ochranném pásmu zařízení pro rozvod tepelné energie, prováděném při provozování těchto zařízení, k odstraňování dřevin za účelem zajištění provozuschopnosti železniční dráhy nebo </w:t>
      </w:r>
      <w:r w:rsidR="00AC632A">
        <w:t>zajištění plynulé a bezpečné drážní dopravy na této dráze a z důvodů zdravotních, není-li v tomto zákoně stanoveno jinak</w:t>
      </w:r>
      <w:r>
        <w:t>. Kácení z těchto důvodů musí být oznámeno písemně nejméně 15 dnů předem orgánu ochrany přírody, který je může pozastavit, omezit nebo zakázat, pokud odporuje požadavkům na ochranu dřevin.</w:t>
      </w:r>
      <w:r w:rsidR="00AC632A">
        <w:t xml:space="preserve"> V případě odstraňování dřevin za účelem zajištění provozuschopnosti železniční dráhy nebo zajištění plynulé a bezpečné drážní dopravy na této dráze tak může učinit jen na základě závazného stanoviska drážního správního úřadu.</w:t>
      </w:r>
    </w:p>
    <w:p w14:paraId="30A337CB" w14:textId="2F7887FE" w:rsidR="00C354B5" w:rsidRDefault="00774B15" w:rsidP="00C354B5">
      <w:pPr>
        <w:pStyle w:val="Normlnweb"/>
        <w:jc w:val="both"/>
      </w:pPr>
      <w:r>
        <w:t>Povolení není třeba ke kácení dřevin, je-li jejich stavem zřejmě a bezprostředně ohrožen život či zdraví nebo hrozí-li škoda značného rozsahu. Ten, kdo za těchto podmínek provede kácení, oznámí je orgánu ochrany přírody do 15 dnů od provedení kácení</w:t>
      </w:r>
      <w:r w:rsidR="00AC632A">
        <w:t xml:space="preserve"> a doloží důkaz splnění podmínek pro kácení.</w:t>
      </w:r>
    </w:p>
    <w:p w14:paraId="00A0301B" w14:textId="77777777" w:rsidR="00774B15" w:rsidRDefault="00774B15" w:rsidP="00C354B5">
      <w:pPr>
        <w:pStyle w:val="Normlnweb"/>
        <w:jc w:val="both"/>
      </w:pPr>
      <w:r>
        <w:lastRenderedPageBreak/>
        <w:t>Kácení dřevin rostoucích mimo les se</w:t>
      </w:r>
      <w:r w:rsidR="00BE5376">
        <w:t xml:space="preserve"> provádí zpravidla v období jeji</w:t>
      </w:r>
      <w:r>
        <w:t>ch vegetačního klidu.</w:t>
      </w:r>
    </w:p>
    <w:p w14:paraId="1C62289E" w14:textId="77777777" w:rsidR="00774B15" w:rsidRPr="00C354B5" w:rsidRDefault="00774B15" w:rsidP="00C354B5">
      <w:pPr>
        <w:pStyle w:val="Normlnweb"/>
        <w:jc w:val="both"/>
        <w:rPr>
          <w:color w:val="C00000"/>
          <w:u w:val="single"/>
        </w:rPr>
      </w:pPr>
      <w:r w:rsidRPr="00C354B5">
        <w:rPr>
          <w:rStyle w:val="Siln"/>
          <w:color w:val="C00000"/>
          <w:u w:val="single"/>
        </w:rPr>
        <w:t>Kdo je oprávněn v této věci jednat (podat žádost apod.):</w:t>
      </w:r>
    </w:p>
    <w:p w14:paraId="7CBD00B3" w14:textId="35EC0A9A" w:rsidR="00774B15" w:rsidRDefault="00774B15" w:rsidP="00C354B5">
      <w:pPr>
        <w:pStyle w:val="Normlnweb"/>
        <w:jc w:val="both"/>
      </w:pPr>
      <w:r>
        <w:t>Žádost o povolení ke kácení dřevin rostoucích mimo les podává vlastník pozemku či nájemce nebo jiný oprávněný uživatel</w:t>
      </w:r>
      <w:r w:rsidR="005A1971">
        <w:t xml:space="preserve"> vždy s písemným </w:t>
      </w:r>
      <w:r>
        <w:t>souhlasem vlastníka pozemku, na kterém dřeviny rostoucí mimo les rostou.</w:t>
      </w:r>
      <w:r w:rsidR="00867FBA">
        <w:t xml:space="preserve"> Majitel pozemku je povinen pečovat o dřeviny rostoucí na jeho pozemku, je také zodpovědný za jejich stav.</w:t>
      </w:r>
    </w:p>
    <w:p w14:paraId="5A658A2A" w14:textId="3EDC58C9" w:rsidR="00774B15" w:rsidRPr="00C354B5" w:rsidRDefault="00774B15" w:rsidP="00C354B5">
      <w:pPr>
        <w:pStyle w:val="Normlnweb"/>
        <w:jc w:val="both"/>
        <w:rPr>
          <w:color w:val="C00000"/>
          <w:u w:val="single"/>
        </w:rPr>
      </w:pPr>
      <w:r w:rsidRPr="00C354B5">
        <w:rPr>
          <w:rStyle w:val="Siln"/>
          <w:color w:val="C00000"/>
          <w:u w:val="single"/>
        </w:rPr>
        <w:t>Jaké jsou podmínky a postup pro řešení životní situace:</w:t>
      </w:r>
    </w:p>
    <w:p w14:paraId="047256B0" w14:textId="77777777" w:rsidR="00867FBA" w:rsidRDefault="00867FBA" w:rsidP="00C354B5">
      <w:pPr>
        <w:pStyle w:val="Normlnweb"/>
        <w:jc w:val="both"/>
      </w:pPr>
      <w:r>
        <w:t xml:space="preserve">Výsledkem správního řízení je vydání rozhodnutí o </w:t>
      </w:r>
      <w:r w:rsidR="006D7135">
        <w:t xml:space="preserve">povolení </w:t>
      </w:r>
      <w:r>
        <w:t>kácení dřevin, které</w:t>
      </w:r>
      <w:r w:rsidR="006D7135">
        <w:t xml:space="preserve"> se provádí zpravidla v období jejich vegetačního klidu. Obdobím vegetačního klidu se rozumí období přirozeného útlumu fyziologických a ekologických funkcí dřeviny.</w:t>
      </w:r>
    </w:p>
    <w:p w14:paraId="317440DB" w14:textId="77777777" w:rsidR="00774B15" w:rsidRDefault="00774B15" w:rsidP="00C354B5">
      <w:pPr>
        <w:pStyle w:val="Normlnweb"/>
        <w:jc w:val="both"/>
      </w:pPr>
      <w:r>
        <w:t>Povolení lze vydat ze závažných důvodů po vyhodnocení funkčního a estetického významu dřevin.</w:t>
      </w:r>
    </w:p>
    <w:p w14:paraId="53E8DDC3" w14:textId="77777777" w:rsidR="00C354B5" w:rsidRDefault="006D7135" w:rsidP="00C354B5">
      <w:pPr>
        <w:pStyle w:val="Normlnweb"/>
        <w:jc w:val="both"/>
      </w:pPr>
      <w:r>
        <w:t>Orgán ochrany přírody má možnost ke kompenzaci ekologické újmy uložit žadateli přiměřenou náhradní výsadbu s následnou péčí do 5 let na pozemcích žadatele o kácení, nebo na pozemcích, které jsou v evidenci obce určené pro výsadbu, případně na pozemcích jiných se souhlasem dotčeného vlastníka pozemku.</w:t>
      </w:r>
    </w:p>
    <w:p w14:paraId="27905144" w14:textId="77777777" w:rsidR="00BC7BE6" w:rsidRPr="00BC7BE6" w:rsidRDefault="00BC7BE6" w:rsidP="00C354B5">
      <w:pPr>
        <w:pStyle w:val="Normlnweb"/>
        <w:jc w:val="both"/>
        <w:rPr>
          <w:b/>
          <w:color w:val="C00000"/>
          <w:u w:val="single"/>
        </w:rPr>
      </w:pPr>
      <w:r w:rsidRPr="00BC7BE6">
        <w:rPr>
          <w:b/>
          <w:color w:val="C00000"/>
          <w:u w:val="single"/>
        </w:rPr>
        <w:t>Kdo je oprávněn v této věci jednat:</w:t>
      </w:r>
    </w:p>
    <w:p w14:paraId="668A65DB" w14:textId="77777777" w:rsidR="00BC7BE6" w:rsidRDefault="00BC7BE6" w:rsidP="00BC7BE6">
      <w:pPr>
        <w:pStyle w:val="Normlnweb"/>
        <w:numPr>
          <w:ilvl w:val="0"/>
          <w:numId w:val="4"/>
        </w:numPr>
        <w:jc w:val="both"/>
      </w:pPr>
      <w:r>
        <w:t>Jste-li starší 18 let a jste-li způsobilý(á) k právním úkonům, můžete v této věci jednat osobně nebo prostřednictvím zmocněnce na základě úředně ověřené plné moci.</w:t>
      </w:r>
    </w:p>
    <w:p w14:paraId="66727FB0" w14:textId="77777777" w:rsidR="00BC7BE6" w:rsidRDefault="00BC7BE6" w:rsidP="00BC7BE6">
      <w:pPr>
        <w:pStyle w:val="Normlnweb"/>
        <w:numPr>
          <w:ilvl w:val="0"/>
          <w:numId w:val="4"/>
        </w:numPr>
        <w:jc w:val="both"/>
      </w:pPr>
      <w:r>
        <w:t>Byla-li Vaše způsobilost k právním úkonům omezena, nebo byla-li Vaše způsobilost k právním úkonům zcela odejmuta, jedná Váš zákonný zástupce určený soudem.</w:t>
      </w:r>
    </w:p>
    <w:p w14:paraId="519969D0" w14:textId="1A23001F" w:rsidR="00BC7BE6" w:rsidRDefault="00BC7BE6" w:rsidP="00BC7BE6">
      <w:pPr>
        <w:pStyle w:val="Normlnweb"/>
        <w:numPr>
          <w:ilvl w:val="0"/>
          <w:numId w:val="4"/>
        </w:numPr>
        <w:jc w:val="both"/>
      </w:pPr>
      <w:r>
        <w:t>Žádost ke kácení podává fyzická osoba (občan), nebo právnická osoba, podnikatel</w:t>
      </w:r>
      <w:r w:rsidR="00EC5C42">
        <w:t>.</w:t>
      </w:r>
    </w:p>
    <w:p w14:paraId="057D3977" w14:textId="77777777" w:rsidR="00774B15" w:rsidRPr="00C354B5" w:rsidRDefault="00774B15" w:rsidP="00C354B5">
      <w:pPr>
        <w:pStyle w:val="Normlnweb"/>
        <w:jc w:val="both"/>
        <w:rPr>
          <w:color w:val="C00000"/>
          <w:u w:val="single"/>
        </w:rPr>
      </w:pPr>
      <w:r w:rsidRPr="00C354B5">
        <w:rPr>
          <w:rStyle w:val="Siln"/>
          <w:color w:val="C00000"/>
          <w:u w:val="single"/>
        </w:rPr>
        <w:t>Jakým způsobem můžete zahájit řešení této životní situace:</w:t>
      </w:r>
    </w:p>
    <w:p w14:paraId="30124919" w14:textId="77777777" w:rsidR="00BC7BE6" w:rsidRDefault="00BC7BE6" w:rsidP="00C354B5">
      <w:pPr>
        <w:pStyle w:val="Normlnweb"/>
        <w:jc w:val="both"/>
      </w:pPr>
      <w:r>
        <w:t>Oprávněný žadatel podá písemnou žádost s přílohami, oprávněná osoba podá písemné oznámení.</w:t>
      </w:r>
    </w:p>
    <w:p w14:paraId="38B35352" w14:textId="46581228" w:rsidR="00B74074" w:rsidRDefault="00C354B5" w:rsidP="00C354B5">
      <w:pPr>
        <w:pStyle w:val="Normlnweb"/>
        <w:jc w:val="both"/>
      </w:pPr>
      <w:r>
        <w:t>Máte-li zájem o pokácení stromu či keře, vyzvedněte si tiskopis „</w:t>
      </w:r>
      <w:r w:rsidR="00F16CBA">
        <w:t>Žádost o povolení kácení dřevin“ na Obecním úřadě v Albrechticích, o</w:t>
      </w:r>
      <w:r w:rsidR="00EC5C42">
        <w:t>dbor stavebního úřadu a investic – úsek životního prostředí</w:t>
      </w:r>
      <w:r w:rsidR="00ED6F46">
        <w:t xml:space="preserve">, Obecní 186, 735 43 Albrechtice. Formulář si můžete také stáhnout na internetových stránkách úřadu: </w:t>
      </w:r>
      <w:hyperlink r:id="rId7" w:history="1">
        <w:r w:rsidR="00B74074" w:rsidRPr="00B74074">
          <w:rPr>
            <w:rStyle w:val="Hypertextovodkaz"/>
          </w:rPr>
          <w:t>https://www.obecalbrechtice.cz</w:t>
        </w:r>
      </w:hyperlink>
    </w:p>
    <w:p w14:paraId="188F805F" w14:textId="77777777" w:rsidR="00774B15" w:rsidRPr="00AA15BC" w:rsidRDefault="00774B15" w:rsidP="00C354B5">
      <w:pPr>
        <w:pStyle w:val="Normlnweb"/>
        <w:jc w:val="both"/>
        <w:rPr>
          <w:color w:val="C00000"/>
          <w:u w:val="single"/>
        </w:rPr>
      </w:pPr>
      <w:r w:rsidRPr="00AA15BC">
        <w:rPr>
          <w:rStyle w:val="Siln"/>
          <w:color w:val="C00000"/>
          <w:u w:val="single"/>
        </w:rPr>
        <w:t>Na kterém úřadu můžete tuto životní situaci řešit:</w:t>
      </w:r>
    </w:p>
    <w:p w14:paraId="543C76F4" w14:textId="77777777" w:rsidR="00774B15" w:rsidRDefault="002758D1" w:rsidP="00C354B5">
      <w:pPr>
        <w:pStyle w:val="Normlnweb"/>
        <w:jc w:val="both"/>
      </w:pPr>
      <w:r>
        <w:t xml:space="preserve">Správní řízení vede a rozhodnutí ve věci vydává příslušný orgán ochrany přírody. Pro kácení dřevin na území obce Albrechtice, tedy v katastrálním území Albrechtice u Českého Těšína je tímto orgánem </w:t>
      </w:r>
      <w:r w:rsidR="00ED6F46">
        <w:t xml:space="preserve">Obecní úřad Albrechtice, Obecní </w:t>
      </w:r>
      <w:r w:rsidR="00BE5376">
        <w:t>1</w:t>
      </w:r>
      <w:r w:rsidR="00ED6F46">
        <w:t>86, 735 43 Albrechtice</w:t>
      </w:r>
      <w:r w:rsidR="00774B15">
        <w:t>.</w:t>
      </w:r>
    </w:p>
    <w:p w14:paraId="4A46BAA3" w14:textId="77777777" w:rsidR="008A0D2E" w:rsidRDefault="008A0D2E" w:rsidP="00C354B5">
      <w:pPr>
        <w:pStyle w:val="Normlnweb"/>
        <w:jc w:val="both"/>
        <w:rPr>
          <w:rStyle w:val="Siln"/>
          <w:color w:val="C00000"/>
          <w:u w:val="single"/>
        </w:rPr>
      </w:pPr>
    </w:p>
    <w:p w14:paraId="4D6E31BC" w14:textId="77777777" w:rsidR="008A0D2E" w:rsidRDefault="008A0D2E" w:rsidP="00C354B5">
      <w:pPr>
        <w:pStyle w:val="Normlnweb"/>
        <w:jc w:val="both"/>
        <w:rPr>
          <w:rStyle w:val="Siln"/>
          <w:color w:val="C00000"/>
          <w:u w:val="single"/>
        </w:rPr>
      </w:pPr>
    </w:p>
    <w:p w14:paraId="2EAC628E" w14:textId="1672CEA4" w:rsidR="00774B15" w:rsidRPr="00AA15BC" w:rsidRDefault="00774B15" w:rsidP="00C354B5">
      <w:pPr>
        <w:pStyle w:val="Normlnweb"/>
        <w:jc w:val="both"/>
        <w:rPr>
          <w:color w:val="C00000"/>
          <w:u w:val="single"/>
        </w:rPr>
      </w:pPr>
      <w:r w:rsidRPr="00AA15BC">
        <w:rPr>
          <w:rStyle w:val="Siln"/>
          <w:color w:val="C00000"/>
          <w:u w:val="single"/>
        </w:rPr>
        <w:lastRenderedPageBreak/>
        <w:t>Kde, s kým a kdy můžete tuto životní situaci řešit:</w:t>
      </w:r>
    </w:p>
    <w:p w14:paraId="264DBB5A" w14:textId="557FDCD1" w:rsidR="00774B15" w:rsidRDefault="00ED6F46" w:rsidP="00C354B5">
      <w:pPr>
        <w:pStyle w:val="Normlnweb"/>
        <w:jc w:val="both"/>
      </w:pPr>
      <w:r>
        <w:t>Obecní úřad Albrechtice</w:t>
      </w:r>
      <w:r w:rsidR="00774B15">
        <w:t>, odbo</w:t>
      </w:r>
      <w:r>
        <w:t>r stavebního úřadu</w:t>
      </w:r>
      <w:r w:rsidR="00AD73B5">
        <w:t xml:space="preserve"> a investic – úsek životního prostředí, ul. </w:t>
      </w:r>
      <w:r>
        <w:t xml:space="preserve">Obecní </w:t>
      </w:r>
      <w:r w:rsidR="00BE5376">
        <w:t>1</w:t>
      </w:r>
      <w:r>
        <w:t>86, 735 43 Albrechtice – 1. poschodí</w:t>
      </w:r>
      <w:r w:rsidR="00774B15">
        <w:t>.</w:t>
      </w:r>
    </w:p>
    <w:p w14:paraId="0F193667" w14:textId="2780E39E" w:rsidR="003746CE" w:rsidRDefault="00AA15BC" w:rsidP="00C354B5">
      <w:pPr>
        <w:pStyle w:val="Normlnweb"/>
        <w:jc w:val="both"/>
      </w:pPr>
      <w:r>
        <w:t>Úřední hodiny: pondělí 8.00 – 1</w:t>
      </w:r>
      <w:r w:rsidR="003746CE">
        <w:t xml:space="preserve">2.00 hod. a </w:t>
      </w:r>
      <w:r w:rsidR="00AD73B5">
        <w:t xml:space="preserve">13.00 - </w:t>
      </w:r>
      <w:r w:rsidR="003746CE">
        <w:t xml:space="preserve">17.00 hod. </w:t>
      </w:r>
    </w:p>
    <w:p w14:paraId="5548C490" w14:textId="1C3F2CE4" w:rsidR="00774B15" w:rsidRDefault="003746CE" w:rsidP="00C354B5">
      <w:pPr>
        <w:pStyle w:val="Normlnweb"/>
        <w:jc w:val="both"/>
      </w:pPr>
      <w:r>
        <w:t xml:space="preserve">                        </w:t>
      </w:r>
      <w:r w:rsidR="00AA15BC">
        <w:t xml:space="preserve"> středa 8.00 – 12.00 hod</w:t>
      </w:r>
      <w:r w:rsidR="00BE5376">
        <w:t>.</w:t>
      </w:r>
      <w:r w:rsidR="00AA15BC">
        <w:t xml:space="preserve"> a </w:t>
      </w:r>
      <w:r w:rsidR="00AD73B5">
        <w:t>13.00</w:t>
      </w:r>
      <w:r w:rsidR="00AA15BC">
        <w:t xml:space="preserve"> – 17.0</w:t>
      </w:r>
      <w:r w:rsidR="00774B15">
        <w:t>0 hod.</w:t>
      </w:r>
    </w:p>
    <w:p w14:paraId="63A9BC86" w14:textId="63F13790" w:rsidR="003746CE" w:rsidRDefault="003746CE" w:rsidP="00C354B5">
      <w:pPr>
        <w:pStyle w:val="Normlnweb"/>
        <w:jc w:val="both"/>
      </w:pPr>
      <w:r>
        <w:t xml:space="preserve">Ing. Táňa </w:t>
      </w:r>
      <w:r w:rsidR="00AD73B5">
        <w:t>Židková</w:t>
      </w:r>
      <w:r>
        <w:t xml:space="preserve"> – referent</w:t>
      </w:r>
      <w:r w:rsidR="002758D1">
        <w:t>ka</w:t>
      </w:r>
      <w:r>
        <w:t xml:space="preserve"> životního prostředí</w:t>
      </w:r>
    </w:p>
    <w:p w14:paraId="01B25652" w14:textId="77777777" w:rsidR="00774B15" w:rsidRDefault="003746CE" w:rsidP="00C354B5">
      <w:pPr>
        <w:pStyle w:val="Normlnweb"/>
        <w:jc w:val="both"/>
      </w:pPr>
      <w:r>
        <w:t>Tel.: 596 428 448/16</w:t>
      </w:r>
      <w:r w:rsidR="00774B15">
        <w:t>,</w:t>
      </w:r>
      <w:r w:rsidR="0067282F" w:rsidRPr="0067282F">
        <w:t xml:space="preserve"> </w:t>
      </w:r>
      <w:r w:rsidR="0067282F">
        <w:t>e-mail: ziv.prostredi@obecalbrechtice.cz</w:t>
      </w:r>
    </w:p>
    <w:p w14:paraId="31A64202" w14:textId="77777777" w:rsidR="00774B15" w:rsidRPr="0067282F" w:rsidRDefault="00774B15" w:rsidP="0067282F">
      <w:pPr>
        <w:pStyle w:val="Normlnweb"/>
      </w:pPr>
      <w:r w:rsidRPr="003746CE">
        <w:rPr>
          <w:rStyle w:val="Siln"/>
          <w:color w:val="C00000"/>
          <w:u w:val="single"/>
        </w:rPr>
        <w:t>Jaké doklady a informace musíte mít s sebou:</w:t>
      </w:r>
    </w:p>
    <w:p w14:paraId="523F25BD" w14:textId="77777777" w:rsidR="00774B15" w:rsidRDefault="002758D1" w:rsidP="00C354B5">
      <w:pPr>
        <w:pStyle w:val="Normlnweb"/>
        <w:jc w:val="both"/>
      </w:pPr>
      <w:r>
        <w:t>Vyplněnou „</w:t>
      </w:r>
      <w:r w:rsidR="003746CE" w:rsidRPr="002758D1">
        <w:rPr>
          <w:b/>
        </w:rPr>
        <w:t xml:space="preserve">Žádost </w:t>
      </w:r>
      <w:r w:rsidRPr="002758D1">
        <w:rPr>
          <w:b/>
        </w:rPr>
        <w:t>o povolení ke kácení dřevin</w:t>
      </w:r>
      <w:r>
        <w:t>“ (žádost musí být vyplněna ve všech bodech), která obsahuje:</w:t>
      </w:r>
    </w:p>
    <w:p w14:paraId="5B979A6D" w14:textId="1166A5F7" w:rsidR="00774B15" w:rsidRDefault="008F0FBD" w:rsidP="003746CE">
      <w:pPr>
        <w:pStyle w:val="Normlnweb"/>
        <w:numPr>
          <w:ilvl w:val="0"/>
          <w:numId w:val="1"/>
        </w:numPr>
        <w:jc w:val="both"/>
      </w:pPr>
      <w:r>
        <w:t>j</w:t>
      </w:r>
      <w:r w:rsidR="00774B15">
        <w:t>méno</w:t>
      </w:r>
      <w:r>
        <w:t>, příjmení, adresa pro doručování, datum narození, tel. kontakt,</w:t>
      </w:r>
    </w:p>
    <w:p w14:paraId="620C2E79" w14:textId="77777777" w:rsidR="00881D65" w:rsidRDefault="00881D65" w:rsidP="003746CE">
      <w:pPr>
        <w:pStyle w:val="Normlnweb"/>
        <w:numPr>
          <w:ilvl w:val="0"/>
          <w:numId w:val="1"/>
        </w:numPr>
        <w:jc w:val="both"/>
      </w:pPr>
      <w:r>
        <w:t>označení katastrálního území a parcely, na které se dřeviny nachází, stručný popis umístění dřevin a situační zákres,</w:t>
      </w:r>
    </w:p>
    <w:p w14:paraId="085FC0DC" w14:textId="77777777" w:rsidR="00881D65" w:rsidRDefault="00881D65" w:rsidP="003746CE">
      <w:pPr>
        <w:pStyle w:val="Normlnweb"/>
        <w:numPr>
          <w:ilvl w:val="0"/>
          <w:numId w:val="1"/>
        </w:numPr>
        <w:jc w:val="both"/>
      </w:pPr>
      <w:r>
        <w:t>doložení vlastnického práva či nájemního nebo uživatelského vztahu žadatele k příslušným pozemkům, nelze-li je ověřit v katastru nemovitostí, včetně písemného souhlasu vlastníka pozemku s kácením, není-li žadatelem vlastník pozemku,</w:t>
      </w:r>
    </w:p>
    <w:p w14:paraId="5C7676C9" w14:textId="5719AC4B" w:rsidR="00774B15" w:rsidRDefault="0068733D" w:rsidP="003746CE">
      <w:pPr>
        <w:pStyle w:val="Normlnweb"/>
        <w:numPr>
          <w:ilvl w:val="0"/>
          <w:numId w:val="1"/>
        </w:numPr>
        <w:jc w:val="both"/>
      </w:pPr>
      <w:r>
        <w:t>specifikaci dřevin rostoucích</w:t>
      </w:r>
      <w:r w:rsidR="00774B15">
        <w:t xml:space="preserve"> mimo les, které mají </w:t>
      </w:r>
      <w:r>
        <w:t>být káceny, zejména jejich druh</w:t>
      </w:r>
      <w:r w:rsidR="00881D65">
        <w:t xml:space="preserve"> popř. rody dřevin,</w:t>
      </w:r>
      <w:r w:rsidR="00774B15">
        <w:t xml:space="preserve"> </w:t>
      </w:r>
      <w:r w:rsidR="00881D65">
        <w:t xml:space="preserve">jejich </w:t>
      </w:r>
      <w:r>
        <w:t>počet</w:t>
      </w:r>
      <w:r w:rsidR="00774B15">
        <w:t xml:space="preserve"> </w:t>
      </w:r>
      <w:r w:rsidR="00881D65">
        <w:t>a obvod kmene ve výšce 130 cm nad zemí</w:t>
      </w:r>
      <w:r w:rsidR="00404055">
        <w:t>. Pro kácení zapojených porostů dřevin lze namísto počtu kácených dřevin uvést výměru kácené plochy s uvedením druhového, popřípadě rodového zastoupení dřevin</w:t>
      </w:r>
    </w:p>
    <w:p w14:paraId="47B7E612" w14:textId="2B3B7C12" w:rsidR="00774B15" w:rsidRDefault="003746CE" w:rsidP="003746CE">
      <w:pPr>
        <w:pStyle w:val="Normlnweb"/>
        <w:numPr>
          <w:ilvl w:val="0"/>
          <w:numId w:val="1"/>
        </w:numPr>
        <w:jc w:val="both"/>
      </w:pPr>
      <w:r>
        <w:t>zdůvodnění žádosti</w:t>
      </w:r>
      <w:r w:rsidR="008F0FBD">
        <w:t>,</w:t>
      </w:r>
    </w:p>
    <w:p w14:paraId="1CF2281F" w14:textId="126FA9BE" w:rsidR="008F0FBD" w:rsidRDefault="008F0FBD" w:rsidP="003746CE">
      <w:pPr>
        <w:pStyle w:val="Normlnweb"/>
        <w:numPr>
          <w:ilvl w:val="0"/>
          <w:numId w:val="1"/>
        </w:numPr>
        <w:jc w:val="both"/>
      </w:pPr>
      <w:r>
        <w:t>fotodokumentace.</w:t>
      </w:r>
    </w:p>
    <w:p w14:paraId="75020D56" w14:textId="36F5C4D1" w:rsidR="00774B15" w:rsidRDefault="00774B15" w:rsidP="00C354B5">
      <w:pPr>
        <w:pStyle w:val="Normlnweb"/>
        <w:jc w:val="both"/>
      </w:pPr>
      <w:r>
        <w:t>Oznámení o kácení dřevin rostoucích mimo les (§ 8 odst. 2</w:t>
      </w:r>
      <w:r w:rsidR="00404055">
        <w:t xml:space="preserve"> a odst. 4</w:t>
      </w:r>
      <w:r>
        <w:t xml:space="preserve"> zákona) musí obsahovat stejné náležitosti jako žádost o povolení ke kácení</w:t>
      </w:r>
      <w:r w:rsidR="00404055">
        <w:t xml:space="preserve">. Oznámení se doručuje orgánu ochrany krajiny a přírody Magistrátu města Havířova, ul. </w:t>
      </w:r>
      <w:r w:rsidR="00404055" w:rsidRPr="00404055">
        <w:t>Svornosti 86/2, 736 01 Havířov 1</w:t>
      </w:r>
      <w:r w:rsidR="00404055">
        <w:t xml:space="preserve"> </w:t>
      </w:r>
      <w:r w:rsidR="00404055" w:rsidRPr="00404055">
        <w:t>-</w:t>
      </w:r>
      <w:r w:rsidR="00404055">
        <w:t xml:space="preserve"> </w:t>
      </w:r>
      <w:r w:rsidR="00404055" w:rsidRPr="00404055">
        <w:t>Město</w:t>
      </w:r>
      <w:r w:rsidR="00404055">
        <w:t>.</w:t>
      </w:r>
    </w:p>
    <w:p w14:paraId="6AC6A369" w14:textId="77777777" w:rsidR="00774B15" w:rsidRPr="003746CE" w:rsidRDefault="00774B15" w:rsidP="00C354B5">
      <w:pPr>
        <w:pStyle w:val="Normlnweb"/>
        <w:jc w:val="both"/>
        <w:rPr>
          <w:color w:val="C00000"/>
          <w:u w:val="single"/>
        </w:rPr>
      </w:pPr>
      <w:r w:rsidRPr="003746CE">
        <w:rPr>
          <w:rStyle w:val="Siln"/>
          <w:color w:val="C00000"/>
          <w:u w:val="single"/>
        </w:rPr>
        <w:t>Jaké jsou v této životní situaci správní a jiné poplatky a jak je máte uhradit:</w:t>
      </w:r>
    </w:p>
    <w:p w14:paraId="6177E70F" w14:textId="77777777" w:rsidR="00774B15" w:rsidRDefault="00774B15" w:rsidP="00C354B5">
      <w:pPr>
        <w:pStyle w:val="Normlnweb"/>
        <w:jc w:val="both"/>
      </w:pPr>
      <w:r>
        <w:t>Poplatek se nevybírá.</w:t>
      </w:r>
    </w:p>
    <w:p w14:paraId="4FE8044A" w14:textId="77777777" w:rsidR="00774B15" w:rsidRPr="003746CE" w:rsidRDefault="00774B15" w:rsidP="00C354B5">
      <w:pPr>
        <w:pStyle w:val="Normlnweb"/>
        <w:jc w:val="both"/>
        <w:rPr>
          <w:color w:val="C00000"/>
          <w:u w:val="single"/>
        </w:rPr>
      </w:pPr>
      <w:r w:rsidRPr="003746CE">
        <w:rPr>
          <w:rStyle w:val="Siln"/>
          <w:color w:val="C00000"/>
          <w:u w:val="single"/>
        </w:rPr>
        <w:t>Jaké jsou lhůty pro vyřízení:</w:t>
      </w:r>
    </w:p>
    <w:p w14:paraId="12F95C8F" w14:textId="77777777" w:rsidR="00774B15" w:rsidRDefault="00774B15" w:rsidP="00C354B5">
      <w:pPr>
        <w:pStyle w:val="Normlnweb"/>
        <w:jc w:val="both"/>
      </w:pPr>
      <w:r>
        <w:t>Jestliže je nařízeno ústní jednání, je povinen orgán ochrany přírody doručit předvolání k tomuto jednání účastníku řízení nejméně 15 dnů, ve zvláště složitých případech 30 dnů přede dnem ústního jednání. Stejnou dobu musí být vyvěšena veřejná vyhláška o ústním jednání (§ 83 odst. 2 zákona o ochraně přírody a krajiny).</w:t>
      </w:r>
    </w:p>
    <w:p w14:paraId="03608CFB" w14:textId="77777777" w:rsidR="00774B15" w:rsidRDefault="00774B15" w:rsidP="00C354B5">
      <w:pPr>
        <w:pStyle w:val="Normlnweb"/>
        <w:jc w:val="both"/>
      </w:pPr>
      <w:r>
        <w:t>V jednoduchých věcech rozhodne orgán státní ochrany přírody bezodkladně. V ostatních případech rozhodne do 60 dnů od zahájení řízení, ve zvláště složitých případech do 90 dnů od zahájení řízení (§ 83 odst. 3 zákona o ochraně přírody a krajiny).</w:t>
      </w:r>
    </w:p>
    <w:p w14:paraId="2A0D210C" w14:textId="77777777" w:rsidR="003746CE" w:rsidRDefault="003746CE" w:rsidP="00C354B5">
      <w:pPr>
        <w:pStyle w:val="Normlnweb"/>
        <w:jc w:val="both"/>
      </w:pPr>
      <w:r>
        <w:lastRenderedPageBreak/>
        <w:t>Lhůta pro oznámení kácení dřevin: nejméně 15 dnů předem</w:t>
      </w:r>
      <w:r w:rsidR="0068733D">
        <w:t>.</w:t>
      </w:r>
    </w:p>
    <w:p w14:paraId="54B9951C" w14:textId="77777777" w:rsidR="003746CE" w:rsidRDefault="003746CE" w:rsidP="00C354B5">
      <w:pPr>
        <w:pStyle w:val="Normlnweb"/>
        <w:jc w:val="both"/>
      </w:pPr>
      <w:r>
        <w:t>Lhůta pro oznámení kácení dřevin, po</w:t>
      </w:r>
      <w:r w:rsidR="0068733D">
        <w:t>kud je ohrožen život či zdraví</w:t>
      </w:r>
      <w:r>
        <w:t>, nebo hrozí-li škoda značného rozsahu: do 15 dnů od provedení kácení.</w:t>
      </w:r>
    </w:p>
    <w:p w14:paraId="6E9A4583" w14:textId="77777777" w:rsidR="00774B15" w:rsidRPr="003746CE" w:rsidRDefault="00774B15" w:rsidP="00C354B5">
      <w:pPr>
        <w:pStyle w:val="Normlnweb"/>
        <w:jc w:val="both"/>
        <w:rPr>
          <w:color w:val="C00000"/>
          <w:u w:val="single"/>
        </w:rPr>
      </w:pPr>
      <w:r w:rsidRPr="003746CE">
        <w:rPr>
          <w:rStyle w:val="Siln"/>
          <w:color w:val="C00000"/>
          <w:u w:val="single"/>
        </w:rPr>
        <w:t>Kteří jsou další účastníci (dotčení) postupu:</w:t>
      </w:r>
    </w:p>
    <w:p w14:paraId="2F699379" w14:textId="77777777" w:rsidR="00774B15" w:rsidRDefault="00774B15" w:rsidP="00C354B5">
      <w:pPr>
        <w:pStyle w:val="Normlnweb"/>
        <w:jc w:val="both"/>
      </w:pPr>
      <w:r>
        <w:t xml:space="preserve">Účastníkem řízení je žadatel a dále se </w:t>
      </w:r>
      <w:r w:rsidR="00EC25DE">
        <w:t>jimi mohou stát dle § 70 odst. 1 a 2</w:t>
      </w:r>
      <w:r>
        <w:t xml:space="preserve"> zákona o ochraně přírody a krajiny občanská sdružení, dobrovolné sbory či aktivy.</w:t>
      </w:r>
    </w:p>
    <w:p w14:paraId="004B5D8E" w14:textId="77777777" w:rsidR="00EC25DE" w:rsidRDefault="00BE5376" w:rsidP="00C354B5">
      <w:pPr>
        <w:pStyle w:val="Normlnweb"/>
        <w:jc w:val="both"/>
      </w:pPr>
      <w:r>
        <w:t>Účastníky</w:t>
      </w:r>
      <w:r w:rsidR="00EC25DE">
        <w:t xml:space="preserve"> řízení mohou být také osoby, jejichž práva mohou být kácením dřevin přímo dotčena.</w:t>
      </w:r>
    </w:p>
    <w:p w14:paraId="541BA9C7" w14:textId="77777777" w:rsidR="00EC25DE" w:rsidRPr="00EC25DE" w:rsidRDefault="00EC25DE" w:rsidP="00C354B5">
      <w:pPr>
        <w:pStyle w:val="Normlnweb"/>
        <w:jc w:val="both"/>
        <w:rPr>
          <w:b/>
          <w:color w:val="C00000"/>
          <w:u w:val="single"/>
        </w:rPr>
      </w:pPr>
      <w:r w:rsidRPr="00EC25DE">
        <w:rPr>
          <w:b/>
          <w:color w:val="C00000"/>
          <w:u w:val="single"/>
        </w:rPr>
        <w:t>Jaké další činnosti jsou po Vás jako žadateli požadovány:</w:t>
      </w:r>
    </w:p>
    <w:p w14:paraId="444D0E96" w14:textId="77777777" w:rsidR="00EC25DE" w:rsidRDefault="00EC25DE" w:rsidP="00C354B5">
      <w:pPr>
        <w:pStyle w:val="Normlnweb"/>
        <w:jc w:val="both"/>
      </w:pPr>
      <w:r>
        <w:t>Ve složitých případech žadatel doloží posudek:</w:t>
      </w:r>
    </w:p>
    <w:p w14:paraId="5B355B6B" w14:textId="77777777" w:rsidR="00EC25DE" w:rsidRDefault="00EC25DE" w:rsidP="00EC25DE">
      <w:pPr>
        <w:pStyle w:val="Normlnweb"/>
        <w:numPr>
          <w:ilvl w:val="0"/>
          <w:numId w:val="5"/>
        </w:numPr>
        <w:jc w:val="both"/>
      </w:pPr>
      <w:r>
        <w:t>dřevin – dendrologický,</w:t>
      </w:r>
    </w:p>
    <w:p w14:paraId="29010A4A" w14:textId="77777777" w:rsidR="00EC25DE" w:rsidRDefault="00EC25DE" w:rsidP="00EC25DE">
      <w:pPr>
        <w:pStyle w:val="Normlnweb"/>
        <w:numPr>
          <w:ilvl w:val="0"/>
          <w:numId w:val="5"/>
        </w:numPr>
        <w:jc w:val="both"/>
      </w:pPr>
      <w:r>
        <w:t>statika, pokud kořenový systém dřevin narušuje stavbu,</w:t>
      </w:r>
    </w:p>
    <w:p w14:paraId="27F47A5F" w14:textId="77777777" w:rsidR="00EC25DE" w:rsidRDefault="00EC25DE" w:rsidP="00EC25DE">
      <w:pPr>
        <w:pStyle w:val="Normlnweb"/>
        <w:numPr>
          <w:ilvl w:val="0"/>
          <w:numId w:val="5"/>
        </w:numPr>
        <w:jc w:val="both"/>
      </w:pPr>
      <w:r>
        <w:t>prohlídky kanalizace, pokud kořenový systém dřevin prorůstá do kanalizace,</w:t>
      </w:r>
    </w:p>
    <w:p w14:paraId="69075EE8" w14:textId="1776D011" w:rsidR="00EC25DE" w:rsidRDefault="00EC25DE" w:rsidP="00C354B5">
      <w:pPr>
        <w:pStyle w:val="Normlnweb"/>
        <w:numPr>
          <w:ilvl w:val="0"/>
          <w:numId w:val="5"/>
        </w:numPr>
        <w:jc w:val="both"/>
      </w:pPr>
      <w:r>
        <w:t>případně další posudky (např. hygienika)</w:t>
      </w:r>
      <w:r w:rsidR="008A0D2E">
        <w:t>.</w:t>
      </w:r>
    </w:p>
    <w:p w14:paraId="5AD0E6A9" w14:textId="77777777" w:rsidR="00EC25DE" w:rsidRPr="00EC25DE" w:rsidRDefault="00EC25DE" w:rsidP="00EC25DE">
      <w:pPr>
        <w:pStyle w:val="Normlnweb"/>
        <w:jc w:val="both"/>
        <w:rPr>
          <w:b/>
          <w:color w:val="C00000"/>
          <w:u w:val="single"/>
        </w:rPr>
      </w:pPr>
      <w:r w:rsidRPr="00EC25DE">
        <w:rPr>
          <w:b/>
          <w:color w:val="C00000"/>
          <w:u w:val="single"/>
        </w:rPr>
        <w:t>Podle kterého právního předpisu se postupuje:</w:t>
      </w:r>
    </w:p>
    <w:p w14:paraId="1B2DCF51" w14:textId="77777777" w:rsidR="00EC25DE" w:rsidRDefault="00EC25DE" w:rsidP="00EC25DE">
      <w:pPr>
        <w:pStyle w:val="Normlnweb"/>
        <w:jc w:val="both"/>
      </w:pPr>
      <w:r>
        <w:t>zejména:</w:t>
      </w:r>
    </w:p>
    <w:p w14:paraId="47771BCF" w14:textId="43F9C4F7" w:rsidR="00EC25DE" w:rsidRDefault="000D000C" w:rsidP="00EC25DE">
      <w:pPr>
        <w:pStyle w:val="Normlnweb"/>
        <w:numPr>
          <w:ilvl w:val="0"/>
          <w:numId w:val="6"/>
        </w:numPr>
        <w:jc w:val="both"/>
      </w:pPr>
      <w:r>
        <w:t>z</w:t>
      </w:r>
      <w:r w:rsidRPr="000D000C">
        <w:t>ákon č. 114/1992 Sb., o ochraně přírody a krajiny</w:t>
      </w:r>
      <w:r>
        <w:t>, ve znění pozdějších předpisů,</w:t>
      </w:r>
    </w:p>
    <w:p w14:paraId="3F72B5AE" w14:textId="4F4277C6" w:rsidR="00EC25DE" w:rsidRDefault="000D000C" w:rsidP="00EC25DE">
      <w:pPr>
        <w:pStyle w:val="Normlnweb"/>
        <w:numPr>
          <w:ilvl w:val="0"/>
          <w:numId w:val="6"/>
        </w:numPr>
        <w:jc w:val="both"/>
      </w:pPr>
      <w:r w:rsidRPr="00EE5968">
        <w:t>vyhlášk</w:t>
      </w:r>
      <w:r>
        <w:t>a</w:t>
      </w:r>
      <w:r w:rsidRPr="00EE5968">
        <w:t xml:space="preserve"> č. 189/2013 Sb., o ochraně dřevin a povolování jejich kácení, ve znění vyhlášek č. 222/2014 Sb. a č. 86/2019 Sb.,</w:t>
      </w:r>
    </w:p>
    <w:p w14:paraId="2EB0BA1D" w14:textId="77777777" w:rsidR="00A00704" w:rsidRPr="00A00704" w:rsidRDefault="00A00704" w:rsidP="00A00704">
      <w:pPr>
        <w:pStyle w:val="Normlnweb"/>
        <w:jc w:val="both"/>
        <w:rPr>
          <w:b/>
          <w:color w:val="C00000"/>
          <w:u w:val="single"/>
        </w:rPr>
      </w:pPr>
      <w:r w:rsidRPr="00A00704">
        <w:rPr>
          <w:b/>
          <w:color w:val="C00000"/>
          <w:u w:val="single"/>
        </w:rPr>
        <w:t>Související předpisy:</w:t>
      </w:r>
    </w:p>
    <w:p w14:paraId="4CE0C593" w14:textId="7C564527" w:rsidR="00A00704" w:rsidRDefault="00A36EBC" w:rsidP="00A00704">
      <w:pPr>
        <w:pStyle w:val="Normlnweb"/>
        <w:numPr>
          <w:ilvl w:val="0"/>
          <w:numId w:val="7"/>
        </w:numPr>
        <w:jc w:val="both"/>
      </w:pPr>
      <w:r>
        <w:t>z</w:t>
      </w:r>
      <w:r w:rsidR="00A00704">
        <w:t>ákon č. 500/2004 Sb., správní řád, ve znění pozdějších předpisů.</w:t>
      </w:r>
    </w:p>
    <w:p w14:paraId="6608667A" w14:textId="77777777" w:rsidR="00774B15" w:rsidRPr="008A4BC9" w:rsidRDefault="00774B15" w:rsidP="00C354B5">
      <w:pPr>
        <w:pStyle w:val="Normlnweb"/>
        <w:jc w:val="both"/>
        <w:rPr>
          <w:color w:val="C00000"/>
          <w:u w:val="single"/>
        </w:rPr>
      </w:pPr>
      <w:r w:rsidRPr="008A4BC9">
        <w:rPr>
          <w:rStyle w:val="Siln"/>
          <w:color w:val="C00000"/>
          <w:u w:val="single"/>
        </w:rPr>
        <w:t>Jaké jsou opravné prostředky a jak se uplatňují:</w:t>
      </w:r>
    </w:p>
    <w:p w14:paraId="00F00027" w14:textId="77777777" w:rsidR="005215ED" w:rsidRDefault="005215ED" w:rsidP="00C354B5">
      <w:pPr>
        <w:pStyle w:val="Normlnweb"/>
        <w:jc w:val="both"/>
      </w:pPr>
      <w:r w:rsidRPr="005215ED">
        <w:t>Proti rozhodnutí může účastník řízení, jemuž se rozhodnutí oznamuje, podat podle ust. § 81 odst. 1 správního řádu odvolání, ve kterém se uvede, v jakém rozsahu se rozhodnutí napadá a v čem je spatřován rozpor s právními předpisy nebo nesprávnost rozhodnutí nebo řízení, jež mu předcházelo, ve lhůtě 15 dnů ode dne jeho oznámení doručením v souladu s ustanovení § 83 odst. 1 správního řádu, podáním učiněným u Obecního úřadu Albrechtice, se sídlem Obecní 186, 735 43 Albrechtice, který odvolání se spisem zašle Krajskému úřadu Moravskoslezského kraje, odboru životního prostředí a zemědělství, se sídlem 28. října 2771/117, 702 18 Moravská Ostrava a Přívoz.</w:t>
      </w:r>
    </w:p>
    <w:p w14:paraId="7FE114B7" w14:textId="01FDCEB7" w:rsidR="00774B15" w:rsidRPr="008A4BC9" w:rsidRDefault="00774B15" w:rsidP="00C354B5">
      <w:pPr>
        <w:pStyle w:val="Normlnweb"/>
        <w:jc w:val="both"/>
        <w:rPr>
          <w:b/>
          <w:color w:val="C00000"/>
          <w:u w:val="single"/>
        </w:rPr>
      </w:pPr>
      <w:r w:rsidRPr="008A4BC9">
        <w:rPr>
          <w:b/>
          <w:color w:val="C00000"/>
          <w:u w:val="single"/>
        </w:rPr>
        <w:t>Přesná adresa odvolacího orgánu:</w:t>
      </w:r>
    </w:p>
    <w:p w14:paraId="78E4B6F9" w14:textId="308AD0C5" w:rsidR="00774B15" w:rsidRDefault="00774B15" w:rsidP="00C354B5">
      <w:pPr>
        <w:pStyle w:val="Normlnweb"/>
        <w:jc w:val="both"/>
      </w:pPr>
      <w:r>
        <w:t>Krajský úřad Moravskoslezského kraje, odbor životního prostředí a zemědělství</w:t>
      </w:r>
      <w:r w:rsidR="00A00704">
        <w:t>,</w:t>
      </w:r>
      <w:r w:rsidR="008A4BC9">
        <w:t xml:space="preserve"> </w:t>
      </w:r>
      <w:r>
        <w:t xml:space="preserve">28. října </w:t>
      </w:r>
      <w:r w:rsidR="005215ED">
        <w:t>2771/117</w:t>
      </w:r>
      <w:r>
        <w:t xml:space="preserve">, 702 18 </w:t>
      </w:r>
      <w:r w:rsidR="005215ED">
        <w:t xml:space="preserve">Moravská </w:t>
      </w:r>
      <w:r>
        <w:t>Ostrava</w:t>
      </w:r>
      <w:r w:rsidR="005215ED">
        <w:t xml:space="preserve"> a Přívoz</w:t>
      </w:r>
      <w:r w:rsidR="00A00704">
        <w:t>.</w:t>
      </w:r>
    </w:p>
    <w:p w14:paraId="08D734D7" w14:textId="77777777" w:rsidR="008A0D2E" w:rsidRDefault="008A0D2E" w:rsidP="00C354B5">
      <w:pPr>
        <w:pStyle w:val="Normlnweb"/>
        <w:jc w:val="both"/>
      </w:pPr>
    </w:p>
    <w:p w14:paraId="794C7074" w14:textId="77777777" w:rsidR="00774B15" w:rsidRPr="008A4BC9" w:rsidRDefault="00774B15" w:rsidP="00C354B5">
      <w:pPr>
        <w:pStyle w:val="Normlnweb"/>
        <w:jc w:val="both"/>
        <w:rPr>
          <w:color w:val="C00000"/>
          <w:u w:val="single"/>
        </w:rPr>
      </w:pPr>
      <w:r w:rsidRPr="008A4BC9">
        <w:rPr>
          <w:rStyle w:val="Siln"/>
          <w:color w:val="C00000"/>
          <w:u w:val="single"/>
        </w:rPr>
        <w:lastRenderedPageBreak/>
        <w:t>Jaké sankce mohou být uplatněny v případě nedodržení předepsaných povinností:</w:t>
      </w:r>
    </w:p>
    <w:p w14:paraId="0483180B" w14:textId="77777777" w:rsidR="00774B15" w:rsidRPr="000807D7" w:rsidRDefault="00774B15" w:rsidP="00C354B5">
      <w:pPr>
        <w:pStyle w:val="Normlnweb"/>
        <w:jc w:val="both"/>
        <w:rPr>
          <w:b/>
        </w:rPr>
      </w:pPr>
      <w:r w:rsidRPr="000807D7">
        <w:rPr>
          <w:b/>
        </w:rPr>
        <w:t>Fyzické osoby</w:t>
      </w:r>
    </w:p>
    <w:p w14:paraId="343E01E3" w14:textId="77777777" w:rsidR="00774B15" w:rsidRDefault="000807D7" w:rsidP="00C354B5">
      <w:pPr>
        <w:pStyle w:val="Normlnweb"/>
        <w:jc w:val="both"/>
      </w:pPr>
      <w:r>
        <w:t xml:space="preserve">Orgán ochrany přírody </w:t>
      </w:r>
      <w:r w:rsidR="00774B15">
        <w:t xml:space="preserve">podle § 87 odst. 1 písm. </w:t>
      </w:r>
      <w:r>
        <w:t xml:space="preserve">e) nebo </w:t>
      </w:r>
      <w:r w:rsidR="00774B15">
        <w:t xml:space="preserve">g) uloží pokutu až do výše 10.000 Kč fyzické osobě, která se dopustí přestupku tím, že </w:t>
      </w:r>
      <w:r>
        <w:t xml:space="preserve">nesplní ohlašovací povinnost nebo </w:t>
      </w:r>
      <w:r w:rsidR="00774B15">
        <w:t>ne</w:t>
      </w:r>
      <w:r>
        <w:t>provede uložení náhradní výsadbu</w:t>
      </w:r>
      <w:r w:rsidR="00774B15">
        <w:t xml:space="preserve"> dřevin podle § 9 zákona.</w:t>
      </w:r>
    </w:p>
    <w:p w14:paraId="49DB3B87" w14:textId="77777777" w:rsidR="00774B15" w:rsidRDefault="00774B15" w:rsidP="00C354B5">
      <w:pPr>
        <w:pStyle w:val="Normlnweb"/>
        <w:jc w:val="both"/>
      </w:pPr>
      <w:r>
        <w:t xml:space="preserve">Orgán </w:t>
      </w:r>
      <w:r w:rsidR="000807D7">
        <w:t xml:space="preserve">ochrany přírody </w:t>
      </w:r>
      <w:r>
        <w:t xml:space="preserve">podle § 87 odst. 2 písm. e) uloží </w:t>
      </w:r>
      <w:r w:rsidR="00D36491">
        <w:t>pokutu až do výše 20.</w:t>
      </w:r>
      <w:r>
        <w:t>000 Kč fyzické osobě, která se dopustí přestupku tím, že poškodí nebo bez povolení pokácí dřevinu rostoucí mimo les.</w:t>
      </w:r>
    </w:p>
    <w:p w14:paraId="7A87909E" w14:textId="77777777" w:rsidR="00774B15" w:rsidRDefault="000807D7" w:rsidP="00C354B5">
      <w:pPr>
        <w:pStyle w:val="Normlnweb"/>
        <w:jc w:val="both"/>
      </w:pPr>
      <w:r>
        <w:t xml:space="preserve">Orgán ochrany přírody </w:t>
      </w:r>
      <w:r w:rsidR="00774B15">
        <w:t>podle § 87 odst. 3 písm. a) nebo písm. d) uloží pokutu až do výše 100</w:t>
      </w:r>
      <w:r w:rsidR="00D36491">
        <w:t>.</w:t>
      </w:r>
      <w:r w:rsidR="00774B15">
        <w:t>000 Kč fyzické osobě, která se dopustí přestupku tím, že poškodí nebo zničí památný strom nebo pokácí bez povolení nebo závažně poškodí skupinu dřevin rostoucích mimo les.</w:t>
      </w:r>
    </w:p>
    <w:p w14:paraId="20F944BC" w14:textId="77777777" w:rsidR="00774B15" w:rsidRPr="000807D7" w:rsidRDefault="00774B15" w:rsidP="00C354B5">
      <w:pPr>
        <w:pStyle w:val="Normlnweb"/>
        <w:jc w:val="both"/>
        <w:rPr>
          <w:b/>
        </w:rPr>
      </w:pPr>
      <w:r w:rsidRPr="000807D7">
        <w:rPr>
          <w:b/>
        </w:rPr>
        <w:t>Právnické osoby a podnikající fyzické osoby</w:t>
      </w:r>
    </w:p>
    <w:p w14:paraId="15CEA17D" w14:textId="5F2C9B79" w:rsidR="00774B15" w:rsidRDefault="00774B15" w:rsidP="00C354B5">
      <w:pPr>
        <w:pStyle w:val="Normlnweb"/>
        <w:jc w:val="both"/>
      </w:pPr>
      <w:r>
        <w:t>Orgán ochrany přírody podle § 88 odst. 1 písm. b)</w:t>
      </w:r>
      <w:r w:rsidR="005215ED">
        <w:t>,</w:t>
      </w:r>
      <w:r>
        <w:t xml:space="preserve"> písm. c) nebo h) uloží pokutu až do výše 1</w:t>
      </w:r>
      <w:r w:rsidR="00D36491">
        <w:t>.000.</w:t>
      </w:r>
      <w:r>
        <w:t>000 Kč právnické osobě nebo</w:t>
      </w:r>
      <w:r w:rsidR="005215ED">
        <w:t xml:space="preserve"> podnikající fyzické osobě</w:t>
      </w:r>
      <w:r>
        <w:t>, která se dopustí protiprávního jednání tím, že</w:t>
      </w:r>
    </w:p>
    <w:p w14:paraId="3315ECF0" w14:textId="77777777" w:rsidR="00774B15" w:rsidRDefault="00774B15" w:rsidP="008A4BC9">
      <w:pPr>
        <w:pStyle w:val="Normlnweb"/>
        <w:numPr>
          <w:ilvl w:val="0"/>
          <w:numId w:val="2"/>
        </w:numPr>
        <w:jc w:val="both"/>
      </w:pPr>
      <w:r>
        <w:t>poškodí nebo zničí památný strom,</w:t>
      </w:r>
    </w:p>
    <w:p w14:paraId="6B2F7353" w14:textId="77777777" w:rsidR="00774B15" w:rsidRDefault="00774B15" w:rsidP="008A4BC9">
      <w:pPr>
        <w:pStyle w:val="Normlnweb"/>
        <w:numPr>
          <w:ilvl w:val="0"/>
          <w:numId w:val="2"/>
        </w:numPr>
        <w:jc w:val="both"/>
      </w:pPr>
      <w:r>
        <w:t>poškodí nebo zničí bez povolení dřevinu nebo skupinu dřevin rostoucích mimo les,</w:t>
      </w:r>
    </w:p>
    <w:p w14:paraId="16682394" w14:textId="77777777" w:rsidR="00774B15" w:rsidRDefault="00774B15" w:rsidP="008A4BC9">
      <w:pPr>
        <w:pStyle w:val="Normlnweb"/>
        <w:numPr>
          <w:ilvl w:val="0"/>
          <w:numId w:val="2"/>
        </w:numPr>
        <w:jc w:val="both"/>
      </w:pPr>
      <w:r>
        <w:t xml:space="preserve">nesplní </w:t>
      </w:r>
      <w:r w:rsidR="000807D7">
        <w:t xml:space="preserve">ohlašovací povinnost nebo nesplní </w:t>
      </w:r>
      <w:r>
        <w:t>povinnost náhradní výsadby podle § 9</w:t>
      </w:r>
      <w:r w:rsidR="008A4BC9">
        <w:t>.</w:t>
      </w:r>
    </w:p>
    <w:p w14:paraId="342991F3" w14:textId="77777777" w:rsidR="00774B15" w:rsidRPr="008A4BC9" w:rsidRDefault="00774B15" w:rsidP="00C354B5">
      <w:pPr>
        <w:pStyle w:val="Normlnweb"/>
        <w:jc w:val="both"/>
        <w:rPr>
          <w:color w:val="C00000"/>
          <w:u w:val="single"/>
        </w:rPr>
      </w:pPr>
      <w:r w:rsidRPr="008A4BC9">
        <w:rPr>
          <w:rStyle w:val="Siln"/>
          <w:color w:val="C00000"/>
          <w:u w:val="single"/>
        </w:rPr>
        <w:t>Za správnost návodu odpovídá útvar:</w:t>
      </w:r>
    </w:p>
    <w:p w14:paraId="39D0DF0F" w14:textId="351A7616" w:rsidR="00774B15" w:rsidRDefault="00774B15" w:rsidP="00C354B5">
      <w:pPr>
        <w:pStyle w:val="Normlnweb"/>
        <w:jc w:val="both"/>
      </w:pPr>
      <w:r>
        <w:t xml:space="preserve">Odbor </w:t>
      </w:r>
      <w:r w:rsidR="008A4BC9">
        <w:t>stavebního úřadu</w:t>
      </w:r>
      <w:r w:rsidR="00C51FF6">
        <w:t xml:space="preserve"> a investic – úsek životního prostředí</w:t>
      </w:r>
    </w:p>
    <w:p w14:paraId="1D0A1CBE" w14:textId="77777777" w:rsidR="00774B15" w:rsidRPr="008A4BC9" w:rsidRDefault="00774B15" w:rsidP="00C354B5">
      <w:pPr>
        <w:pStyle w:val="Normlnweb"/>
        <w:jc w:val="both"/>
        <w:rPr>
          <w:color w:val="C00000"/>
          <w:u w:val="single"/>
        </w:rPr>
      </w:pPr>
      <w:r w:rsidRPr="008A4BC9">
        <w:rPr>
          <w:rStyle w:val="Siln"/>
          <w:color w:val="C00000"/>
          <w:u w:val="single"/>
        </w:rPr>
        <w:t>Za spr</w:t>
      </w:r>
      <w:r w:rsidR="00B6663C">
        <w:rPr>
          <w:rStyle w:val="Siln"/>
          <w:color w:val="C00000"/>
          <w:u w:val="single"/>
        </w:rPr>
        <w:t xml:space="preserve">ávnost návodu odpovídá </w:t>
      </w:r>
      <w:r w:rsidR="008A4BC9" w:rsidRPr="008A4BC9">
        <w:rPr>
          <w:rStyle w:val="Siln"/>
          <w:color w:val="C00000"/>
          <w:u w:val="single"/>
        </w:rPr>
        <w:t>paní:</w:t>
      </w:r>
    </w:p>
    <w:p w14:paraId="27FD53C8" w14:textId="2B613267" w:rsidR="00774B15" w:rsidRDefault="008A4BC9" w:rsidP="00C354B5">
      <w:pPr>
        <w:pStyle w:val="Normlnweb"/>
        <w:jc w:val="both"/>
      </w:pPr>
      <w:r>
        <w:t xml:space="preserve">Ing. Táňa </w:t>
      </w:r>
      <w:r w:rsidR="00C51FF6">
        <w:t>Židková</w:t>
      </w:r>
      <w:r>
        <w:t xml:space="preserve"> – referent životního prostředí</w:t>
      </w:r>
    </w:p>
    <w:p w14:paraId="3C83E052" w14:textId="77777777" w:rsidR="00774B15" w:rsidRPr="008A4BC9" w:rsidRDefault="00774B15" w:rsidP="00C354B5">
      <w:pPr>
        <w:pStyle w:val="Normlnweb"/>
        <w:jc w:val="both"/>
        <w:rPr>
          <w:rStyle w:val="Siln"/>
          <w:color w:val="C00000"/>
          <w:u w:val="single"/>
        </w:rPr>
      </w:pPr>
      <w:r w:rsidRPr="008A4BC9">
        <w:rPr>
          <w:rStyle w:val="Siln"/>
          <w:color w:val="C00000"/>
          <w:u w:val="single"/>
        </w:rPr>
        <w:t>Návod je zpracován podle právního stavu ke dni:</w:t>
      </w:r>
    </w:p>
    <w:p w14:paraId="2A417A44" w14:textId="5183667A" w:rsidR="008A4BC9" w:rsidRPr="008A4BC9" w:rsidRDefault="00C51FF6" w:rsidP="00C354B5">
      <w:pPr>
        <w:pStyle w:val="Normlnweb"/>
        <w:jc w:val="both"/>
        <w:rPr>
          <w:b/>
        </w:rPr>
      </w:pPr>
      <w:r>
        <w:rPr>
          <w:rStyle w:val="Siln"/>
          <w:b w:val="0"/>
        </w:rPr>
        <w:t>16</w:t>
      </w:r>
      <w:r w:rsidR="008A4BC9" w:rsidRPr="008A4BC9">
        <w:rPr>
          <w:rStyle w:val="Siln"/>
          <w:b w:val="0"/>
        </w:rPr>
        <w:t xml:space="preserve">. </w:t>
      </w:r>
      <w:r>
        <w:rPr>
          <w:rStyle w:val="Siln"/>
          <w:b w:val="0"/>
        </w:rPr>
        <w:t>07</w:t>
      </w:r>
      <w:r w:rsidR="008A4BC9" w:rsidRPr="008A4BC9">
        <w:rPr>
          <w:rStyle w:val="Siln"/>
          <w:b w:val="0"/>
        </w:rPr>
        <w:t>. 20</w:t>
      </w:r>
      <w:r>
        <w:rPr>
          <w:rStyle w:val="Siln"/>
          <w:b w:val="0"/>
        </w:rPr>
        <w:t>25</w:t>
      </w:r>
    </w:p>
    <w:p w14:paraId="2CFC3954" w14:textId="77777777" w:rsidR="00774B15" w:rsidRPr="008A4BC9" w:rsidRDefault="00774B15" w:rsidP="00C354B5">
      <w:pPr>
        <w:pStyle w:val="Normlnweb"/>
        <w:jc w:val="both"/>
        <w:rPr>
          <w:color w:val="C00000"/>
          <w:u w:val="single"/>
        </w:rPr>
      </w:pPr>
      <w:r w:rsidRPr="008A4BC9">
        <w:rPr>
          <w:rStyle w:val="Siln"/>
          <w:color w:val="C00000"/>
          <w:u w:val="single"/>
        </w:rPr>
        <w:t>Kdy byl návod naposledy aktualizován nebo ověřena jeho správnost:</w:t>
      </w:r>
    </w:p>
    <w:p w14:paraId="63300EF3" w14:textId="5F19E931" w:rsidR="00774B15" w:rsidRDefault="00C51FF6" w:rsidP="00C354B5">
      <w:pPr>
        <w:pStyle w:val="Normlnweb"/>
        <w:jc w:val="both"/>
      </w:pPr>
      <w:r>
        <w:t>16</w:t>
      </w:r>
      <w:r w:rsidR="008A4BC9">
        <w:t xml:space="preserve">. </w:t>
      </w:r>
      <w:r>
        <w:t>07</w:t>
      </w:r>
      <w:r w:rsidR="008A4BC9">
        <w:t>. 20</w:t>
      </w:r>
      <w:r>
        <w:t>25</w:t>
      </w:r>
    </w:p>
    <w:p w14:paraId="45BA6C66" w14:textId="77777777" w:rsidR="00774B15" w:rsidRPr="008A4BC9" w:rsidRDefault="008A4BC9" w:rsidP="00C354B5">
      <w:pPr>
        <w:pStyle w:val="Normlnweb"/>
        <w:jc w:val="both"/>
        <w:rPr>
          <w:rStyle w:val="Siln"/>
          <w:color w:val="C00000"/>
          <w:u w:val="single"/>
        </w:rPr>
      </w:pPr>
      <w:r>
        <w:rPr>
          <w:rStyle w:val="Siln"/>
          <w:color w:val="C00000"/>
          <w:u w:val="single"/>
        </w:rPr>
        <w:t>Datum konce platnosti návodu:</w:t>
      </w:r>
    </w:p>
    <w:p w14:paraId="1BDD6304" w14:textId="77777777" w:rsidR="008A4BC9" w:rsidRPr="008A4BC9" w:rsidRDefault="008A4BC9" w:rsidP="00C354B5">
      <w:pPr>
        <w:pStyle w:val="Normlnweb"/>
        <w:jc w:val="both"/>
      </w:pPr>
      <w:r>
        <w:rPr>
          <w:rStyle w:val="Siln"/>
          <w:b w:val="0"/>
        </w:rPr>
        <w:t>Neurčeno.</w:t>
      </w:r>
    </w:p>
    <w:p w14:paraId="172C61C1" w14:textId="77777777" w:rsidR="00A55D5C" w:rsidRDefault="00A55D5C"/>
    <w:sectPr w:rsidR="00A55D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3990" w14:textId="77777777" w:rsidR="003D1A50" w:rsidRDefault="003D1A50" w:rsidP="00EE55C7">
      <w:pPr>
        <w:spacing w:after="0" w:line="240" w:lineRule="auto"/>
      </w:pPr>
      <w:r>
        <w:separator/>
      </w:r>
    </w:p>
  </w:endnote>
  <w:endnote w:type="continuationSeparator" w:id="0">
    <w:p w14:paraId="5FBDC683" w14:textId="77777777" w:rsidR="003D1A50" w:rsidRDefault="003D1A50" w:rsidP="00EE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584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21F126" w14:textId="77777777" w:rsidR="00EE55C7" w:rsidRPr="00BE5376" w:rsidRDefault="00EE55C7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53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53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53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649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E53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B2D120C" w14:textId="77777777" w:rsidR="00EE55C7" w:rsidRDefault="00EE55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0028" w14:textId="77777777" w:rsidR="003D1A50" w:rsidRDefault="003D1A50" w:rsidP="00EE55C7">
      <w:pPr>
        <w:spacing w:after="0" w:line="240" w:lineRule="auto"/>
      </w:pPr>
      <w:r>
        <w:separator/>
      </w:r>
    </w:p>
  </w:footnote>
  <w:footnote w:type="continuationSeparator" w:id="0">
    <w:p w14:paraId="0972BD14" w14:textId="77777777" w:rsidR="003D1A50" w:rsidRDefault="003D1A50" w:rsidP="00EE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2173"/>
    <w:multiLevelType w:val="hybridMultilevel"/>
    <w:tmpl w:val="D82EF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155D"/>
    <w:multiLevelType w:val="hybridMultilevel"/>
    <w:tmpl w:val="7A686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78D5"/>
    <w:multiLevelType w:val="hybridMultilevel"/>
    <w:tmpl w:val="CAD84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93132"/>
    <w:multiLevelType w:val="hybridMultilevel"/>
    <w:tmpl w:val="63F65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B16FC"/>
    <w:multiLevelType w:val="hybridMultilevel"/>
    <w:tmpl w:val="EBB29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71F22"/>
    <w:multiLevelType w:val="hybridMultilevel"/>
    <w:tmpl w:val="4238C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42699"/>
    <w:multiLevelType w:val="hybridMultilevel"/>
    <w:tmpl w:val="E82A4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70783">
    <w:abstractNumId w:val="1"/>
  </w:num>
  <w:num w:numId="2" w16cid:durableId="1146821452">
    <w:abstractNumId w:val="2"/>
  </w:num>
  <w:num w:numId="3" w16cid:durableId="1856653375">
    <w:abstractNumId w:val="3"/>
  </w:num>
  <w:num w:numId="4" w16cid:durableId="755514587">
    <w:abstractNumId w:val="0"/>
  </w:num>
  <w:num w:numId="5" w16cid:durableId="205069116">
    <w:abstractNumId w:val="6"/>
  </w:num>
  <w:num w:numId="6" w16cid:durableId="741370766">
    <w:abstractNumId w:val="5"/>
  </w:num>
  <w:num w:numId="7" w16cid:durableId="1287154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15"/>
    <w:rsid w:val="000807D7"/>
    <w:rsid w:val="000D000C"/>
    <w:rsid w:val="00111A7D"/>
    <w:rsid w:val="002106FA"/>
    <w:rsid w:val="002758D1"/>
    <w:rsid w:val="002A0533"/>
    <w:rsid w:val="003746CE"/>
    <w:rsid w:val="003A7ED3"/>
    <w:rsid w:val="003D1A50"/>
    <w:rsid w:val="00404055"/>
    <w:rsid w:val="005215ED"/>
    <w:rsid w:val="005A07B9"/>
    <w:rsid w:val="005A1971"/>
    <w:rsid w:val="00653581"/>
    <w:rsid w:val="0067282F"/>
    <w:rsid w:val="0068733D"/>
    <w:rsid w:val="006D7135"/>
    <w:rsid w:val="00774B15"/>
    <w:rsid w:val="00867FBA"/>
    <w:rsid w:val="00881D65"/>
    <w:rsid w:val="008A0D2E"/>
    <w:rsid w:val="008A4BC9"/>
    <w:rsid w:val="008F0FBD"/>
    <w:rsid w:val="009A0F91"/>
    <w:rsid w:val="009B40B9"/>
    <w:rsid w:val="00A00704"/>
    <w:rsid w:val="00A26CAE"/>
    <w:rsid w:val="00A35D89"/>
    <w:rsid w:val="00A36EBC"/>
    <w:rsid w:val="00A55D5C"/>
    <w:rsid w:val="00AA15BC"/>
    <w:rsid w:val="00AC632A"/>
    <w:rsid w:val="00AD73B5"/>
    <w:rsid w:val="00B6663C"/>
    <w:rsid w:val="00B74074"/>
    <w:rsid w:val="00BC7BE6"/>
    <w:rsid w:val="00BE5376"/>
    <w:rsid w:val="00C354B5"/>
    <w:rsid w:val="00C51FF6"/>
    <w:rsid w:val="00C822F0"/>
    <w:rsid w:val="00D36491"/>
    <w:rsid w:val="00EA3E19"/>
    <w:rsid w:val="00EC25DE"/>
    <w:rsid w:val="00EC4416"/>
    <w:rsid w:val="00EC5C42"/>
    <w:rsid w:val="00ED6F46"/>
    <w:rsid w:val="00EE55C7"/>
    <w:rsid w:val="00EE5968"/>
    <w:rsid w:val="00F16CBA"/>
    <w:rsid w:val="00F30D36"/>
    <w:rsid w:val="00F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29BB7"/>
  <w15:chartTrackingRefBased/>
  <w15:docId w15:val="{D4309A38-7307-417D-9928-2AC62ED0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7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74B1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74B1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E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5C7"/>
  </w:style>
  <w:style w:type="paragraph" w:styleId="Zpat">
    <w:name w:val="footer"/>
    <w:basedOn w:val="Normln"/>
    <w:link w:val="ZpatChar"/>
    <w:uiPriority w:val="99"/>
    <w:unhideWhenUsed/>
    <w:rsid w:val="00EE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5C7"/>
  </w:style>
  <w:style w:type="character" w:styleId="Nevyeenzmnka">
    <w:name w:val="Unresolved Mention"/>
    <w:basedOn w:val="Standardnpsmoodstavce"/>
    <w:uiPriority w:val="99"/>
    <w:semiHidden/>
    <w:unhideWhenUsed/>
    <w:rsid w:val="00B7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becalbrech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1604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Táňa Wojtynová</dc:creator>
  <cp:keywords/>
  <dc:description/>
  <cp:lastModifiedBy>Židková</cp:lastModifiedBy>
  <cp:revision>27</cp:revision>
  <dcterms:created xsi:type="dcterms:W3CDTF">2015-09-01T06:31:00Z</dcterms:created>
  <dcterms:modified xsi:type="dcterms:W3CDTF">2025-07-16T13:35:00Z</dcterms:modified>
</cp:coreProperties>
</file>