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2B" w:rsidRPr="00D35D64" w:rsidRDefault="007D6335" w:rsidP="00CC412B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</w:pPr>
      <w:bookmarkStart w:id="0" w:name="_GoBack"/>
      <w:bookmarkEnd w:id="0"/>
      <w:r w:rsidRP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Finanční úřad pro Liberecký kraj přijímá </w:t>
      </w:r>
      <w:r w:rsidR="00CC412B" w:rsidRP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dnem </w:t>
      </w:r>
      <w:r w:rsid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br/>
      </w:r>
      <w:r w:rsidR="00CC412B" w:rsidRP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12. 10. 2020 </w:t>
      </w:r>
      <w:r w:rsidRP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opatření k minimalizaci rizika přenosu </w:t>
      </w:r>
      <w:r w:rsidR="00CC412B" w:rsidRP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COVID -19</w:t>
      </w:r>
    </w:p>
    <w:p w:rsidR="007D6335" w:rsidRPr="00D35D64" w:rsidRDefault="007D6335" w:rsidP="00CC412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D35D64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Tisková zpráva</w:t>
      </w:r>
    </w:p>
    <w:p w:rsidR="007D6335" w:rsidRPr="00CC412B" w:rsidRDefault="00CC412B" w:rsidP="007D6335">
      <w:pPr>
        <w:rPr>
          <w:rFonts w:ascii="Arial" w:eastAsia="Times New Roman" w:hAnsi="Arial" w:cs="Arial"/>
          <w:lang w:eastAsia="cs-CZ"/>
        </w:rPr>
      </w:pPr>
      <w:r w:rsidRPr="00CC412B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Pr="00CC412B">
        <w:rPr>
          <w:rFonts w:ascii="Arial" w:eastAsia="Times New Roman" w:hAnsi="Arial" w:cs="Arial"/>
          <w:lang w:eastAsia="cs-CZ"/>
        </w:rPr>
        <w:t>. 10. 2020</w:t>
      </w:r>
    </w:p>
    <w:p w:rsidR="007D6335" w:rsidRPr="00CC412B" w:rsidRDefault="00CC412B" w:rsidP="007D6335">
      <w:pPr>
        <w:rPr>
          <w:rFonts w:ascii="Arial" w:eastAsia="Times New Roman" w:hAnsi="Arial" w:cs="Arial"/>
          <w:lang w:eastAsia="cs-CZ"/>
        </w:rPr>
      </w:pPr>
      <w:r w:rsidRPr="00CC412B">
        <w:rPr>
          <w:rFonts w:ascii="Arial" w:eastAsia="Times New Roman" w:hAnsi="Arial" w:cs="Arial"/>
          <w:lang w:eastAsia="cs-CZ"/>
        </w:rPr>
        <w:t>JUDr. Zdena Výmolová Kodlová, tisková</w:t>
      </w:r>
      <w:r w:rsidR="007D6335" w:rsidRPr="00CC412B">
        <w:rPr>
          <w:rFonts w:ascii="Arial" w:eastAsia="Times New Roman" w:hAnsi="Arial" w:cs="Arial"/>
          <w:lang w:eastAsia="cs-CZ"/>
        </w:rPr>
        <w:t xml:space="preserve"> mluvčí FÚ pro Liberecký kraj</w:t>
      </w:r>
    </w:p>
    <w:p w:rsidR="00CC412B" w:rsidRPr="00CC412B" w:rsidRDefault="00CC412B" w:rsidP="007D6335">
      <w:pPr>
        <w:rPr>
          <w:rFonts w:ascii="Times New Roman" w:eastAsia="Times New Roman" w:hAnsi="Times New Roman" w:cs="Times New Roman"/>
          <w:lang w:eastAsia="cs-CZ"/>
        </w:rPr>
      </w:pPr>
    </w:p>
    <w:p w:rsidR="00CC412B" w:rsidRPr="00D35D64" w:rsidRDefault="00CC412B" w:rsidP="00F01B1B">
      <w:pPr>
        <w:jc w:val="both"/>
        <w:rPr>
          <w:rFonts w:ascii="Arial" w:eastAsia="Times New Roman" w:hAnsi="Arial" w:cs="Arial"/>
          <w:b/>
          <w:lang w:eastAsia="cs-CZ"/>
        </w:rPr>
      </w:pPr>
      <w:r w:rsidRPr="00CC412B">
        <w:rPr>
          <w:rFonts w:ascii="Arial" w:eastAsia="Times New Roman" w:hAnsi="Arial" w:cs="Arial"/>
          <w:lang w:eastAsia="cs-CZ"/>
        </w:rPr>
        <w:t xml:space="preserve">Všechna územní pracoviště Finančního úřadu pro Liberecký kraj (ÚzP v Liberci, ÚzP v Jablonci nad Nisou, ÚzP v České Lípě a ÚzP v Semilech) budou </w:t>
      </w:r>
      <w:r w:rsidR="00F01B1B">
        <w:rPr>
          <w:rFonts w:ascii="Arial" w:eastAsia="Times New Roman" w:hAnsi="Arial" w:cs="Arial"/>
          <w:lang w:eastAsia="cs-CZ"/>
        </w:rPr>
        <w:t xml:space="preserve">počínaje dnem </w:t>
      </w:r>
      <w:r w:rsidR="00F01B1B">
        <w:rPr>
          <w:rFonts w:ascii="Arial" w:eastAsia="Times New Roman" w:hAnsi="Arial" w:cs="Arial"/>
          <w:lang w:eastAsia="cs-CZ"/>
        </w:rPr>
        <w:br/>
        <w:t xml:space="preserve">12. 10. 2020 </w:t>
      </w:r>
      <w:r w:rsidRPr="00CC412B">
        <w:rPr>
          <w:rFonts w:ascii="Arial" w:eastAsia="Times New Roman" w:hAnsi="Arial" w:cs="Arial"/>
          <w:lang w:eastAsia="cs-CZ"/>
        </w:rPr>
        <w:t xml:space="preserve">přístupné daňové veřejnosti pouze v omezeném </w:t>
      </w:r>
      <w:r w:rsidR="00F01B1B">
        <w:rPr>
          <w:rFonts w:ascii="Arial" w:eastAsia="Times New Roman" w:hAnsi="Arial" w:cs="Arial"/>
          <w:lang w:eastAsia="cs-CZ"/>
        </w:rPr>
        <w:t xml:space="preserve">režimu a to </w:t>
      </w:r>
      <w:r w:rsidR="00F01B1B" w:rsidRPr="00D35D64">
        <w:rPr>
          <w:rFonts w:ascii="Arial" w:eastAsia="Times New Roman" w:hAnsi="Arial" w:cs="Arial"/>
          <w:b/>
          <w:lang w:eastAsia="cs-CZ"/>
        </w:rPr>
        <w:t>2x týdně v pondělí a ve středu od 8.00 do 13.00 hodin.</w:t>
      </w:r>
    </w:p>
    <w:p w:rsidR="00F01B1B" w:rsidRDefault="00F01B1B" w:rsidP="00F01B1B">
      <w:pPr>
        <w:jc w:val="both"/>
        <w:rPr>
          <w:rFonts w:ascii="Arial" w:eastAsia="Times New Roman" w:hAnsi="Arial" w:cs="Arial"/>
          <w:lang w:eastAsia="cs-CZ"/>
        </w:rPr>
      </w:pPr>
    </w:p>
    <w:p w:rsidR="00F01B1B" w:rsidRDefault="00F01B1B" w:rsidP="00F01B1B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 s daňovou veřejností bude v tomto čase možný pouze v </w:t>
      </w:r>
      <w:r w:rsidRPr="00D35D64">
        <w:rPr>
          <w:rFonts w:ascii="Arial" w:eastAsia="Times New Roman" w:hAnsi="Arial" w:cs="Arial"/>
          <w:b/>
          <w:lang w:eastAsia="cs-CZ"/>
        </w:rPr>
        <w:t>prostorách podatelen</w:t>
      </w:r>
      <w:r>
        <w:rPr>
          <w:rFonts w:ascii="Arial" w:eastAsia="Times New Roman" w:hAnsi="Arial" w:cs="Arial"/>
          <w:lang w:eastAsia="cs-CZ"/>
        </w:rPr>
        <w:t xml:space="preserve"> územních pracovišť.</w:t>
      </w:r>
    </w:p>
    <w:p w:rsidR="00F01B1B" w:rsidRPr="00F01B1B" w:rsidRDefault="00F01B1B" w:rsidP="00F01B1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F01B1B">
        <w:rPr>
          <w:rFonts w:ascii="Arial" w:eastAsia="Times New Roman" w:hAnsi="Arial" w:cs="Arial"/>
          <w:bCs/>
          <w:lang w:eastAsia="cs-CZ"/>
        </w:rPr>
        <w:t xml:space="preserve">Dočasně se </w:t>
      </w:r>
      <w:r w:rsidRPr="00D35D64">
        <w:rPr>
          <w:rFonts w:ascii="Arial" w:eastAsia="Times New Roman" w:hAnsi="Arial" w:cs="Arial"/>
          <w:b/>
          <w:bCs/>
          <w:lang w:eastAsia="cs-CZ"/>
        </w:rPr>
        <w:t>uzavírají územní pracoviště v tzv. „optimalizovaném režimu 2+2</w:t>
      </w:r>
      <w:r w:rsidRPr="00F01B1B">
        <w:rPr>
          <w:rFonts w:ascii="Arial" w:eastAsia="Times New Roman" w:hAnsi="Arial" w:cs="Arial"/>
          <w:bCs/>
          <w:lang w:eastAsia="cs-CZ"/>
        </w:rPr>
        <w:t>“</w:t>
      </w:r>
      <w:r w:rsidRPr="00F01B1B">
        <w:rPr>
          <w:rFonts w:ascii="Arial" w:eastAsia="Times New Roman" w:hAnsi="Arial" w:cs="Arial"/>
          <w:lang w:eastAsia="cs-CZ"/>
        </w:rPr>
        <w:t xml:space="preserve"> - v Novém Boru</w:t>
      </w:r>
      <w:r>
        <w:rPr>
          <w:rFonts w:ascii="Arial" w:eastAsia="Times New Roman" w:hAnsi="Arial" w:cs="Arial"/>
          <w:lang w:eastAsia="cs-CZ"/>
        </w:rPr>
        <w:t>, Frýdlantu, Tanvaldu</w:t>
      </w:r>
      <w:r w:rsidRPr="00F01B1B">
        <w:rPr>
          <w:rFonts w:ascii="Arial" w:eastAsia="Times New Roman" w:hAnsi="Arial" w:cs="Arial"/>
          <w:lang w:eastAsia="cs-CZ"/>
        </w:rPr>
        <w:t xml:space="preserve"> a Železném Brodu.</w:t>
      </w:r>
    </w:p>
    <w:p w:rsidR="007D6335" w:rsidRPr="00D35D64" w:rsidRDefault="00F01B1B" w:rsidP="00D35D6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cs-CZ"/>
        </w:rPr>
      </w:pPr>
      <w:r w:rsidRPr="00F01B1B">
        <w:rPr>
          <w:rFonts w:ascii="Arial" w:eastAsia="Times New Roman" w:hAnsi="Arial" w:cs="Arial"/>
          <w:bCs/>
          <w:lang w:eastAsia="cs-CZ"/>
        </w:rPr>
        <w:t xml:space="preserve">Nadále zůstávají zavřeny </w:t>
      </w:r>
      <w:r w:rsidR="007D6335" w:rsidRPr="00F01B1B">
        <w:rPr>
          <w:rFonts w:ascii="Arial" w:eastAsia="Times New Roman" w:hAnsi="Arial" w:cs="Arial"/>
          <w:bCs/>
          <w:lang w:eastAsia="cs-CZ"/>
        </w:rPr>
        <w:t>daňové pokladny územních pracovišť.</w:t>
      </w:r>
      <w:r w:rsidR="007D6335" w:rsidRPr="00F01B1B">
        <w:rPr>
          <w:rFonts w:ascii="Arial" w:eastAsia="Times New Roman" w:hAnsi="Arial" w:cs="Arial"/>
          <w:lang w:eastAsia="cs-CZ"/>
        </w:rPr>
        <w:t xml:space="preserve"> Pro výběr daní v hotovosti zůstává v rámci Libereckého kraje otevřena </w:t>
      </w:r>
      <w:r w:rsidR="007D6335" w:rsidRPr="00F01B1B">
        <w:rPr>
          <w:rFonts w:ascii="Arial" w:eastAsia="Times New Roman" w:hAnsi="Arial" w:cs="Arial"/>
          <w:bCs/>
          <w:lang w:eastAsia="cs-CZ"/>
        </w:rPr>
        <w:t xml:space="preserve">pouze </w:t>
      </w:r>
      <w:r w:rsidR="007D6335" w:rsidRPr="00D35D64">
        <w:rPr>
          <w:rFonts w:ascii="Arial" w:eastAsia="Times New Roman" w:hAnsi="Arial" w:cs="Arial"/>
          <w:b/>
          <w:bCs/>
          <w:lang w:eastAsia="cs-CZ"/>
        </w:rPr>
        <w:t xml:space="preserve">jedna daňová pokladna, a to na Územním pracovišti </w:t>
      </w:r>
      <w:r w:rsidRPr="00D35D64">
        <w:rPr>
          <w:rFonts w:ascii="Arial" w:eastAsia="Times New Roman" w:hAnsi="Arial" w:cs="Arial"/>
          <w:b/>
          <w:bCs/>
          <w:lang w:eastAsia="cs-CZ"/>
        </w:rPr>
        <w:t xml:space="preserve">v Liberci, 1. máje 97, Liberec. </w:t>
      </w:r>
      <w:r w:rsidR="007D6335" w:rsidRPr="00D35D6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D6335" w:rsidRPr="00F01B1B">
        <w:rPr>
          <w:rFonts w:ascii="Arial" w:eastAsia="Times New Roman" w:hAnsi="Arial" w:cs="Arial"/>
          <w:bCs/>
          <w:lang w:eastAsia="cs-CZ"/>
        </w:rPr>
        <w:t>Pokladní</w:t>
      </w:r>
      <w:r w:rsidR="00D35D64">
        <w:rPr>
          <w:rFonts w:ascii="Arial" w:eastAsia="Times New Roman" w:hAnsi="Arial" w:cs="Arial"/>
          <w:bCs/>
          <w:lang w:eastAsia="cs-CZ"/>
        </w:rPr>
        <w:t xml:space="preserve"> hodiny </w:t>
      </w:r>
      <w:r w:rsidR="00D35D64" w:rsidRPr="00D35D64">
        <w:rPr>
          <w:rFonts w:ascii="Arial" w:eastAsia="Times New Roman" w:hAnsi="Arial" w:cs="Arial"/>
          <w:b/>
          <w:bCs/>
          <w:lang w:eastAsia="cs-CZ"/>
        </w:rPr>
        <w:t>jsou 2x týdně v pondělí a ve středu od 8.00 do 13.00 hodin.</w:t>
      </w:r>
    </w:p>
    <w:p w:rsidR="007D6335" w:rsidRPr="00F01B1B" w:rsidRDefault="007D6335" w:rsidP="007D6335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F01B1B">
        <w:rPr>
          <w:rFonts w:ascii="Arial" w:eastAsia="Times New Roman" w:hAnsi="Arial" w:cs="Arial"/>
          <w:lang w:eastAsia="cs-CZ"/>
        </w:rPr>
        <w:t xml:space="preserve">Bližší informace </w:t>
      </w:r>
      <w:r w:rsidR="00F01B1B" w:rsidRPr="00F01B1B">
        <w:rPr>
          <w:rFonts w:ascii="Arial" w:eastAsia="Times New Roman" w:hAnsi="Arial" w:cs="Arial"/>
          <w:lang w:eastAsia="cs-CZ"/>
        </w:rPr>
        <w:t>získá daňová veřejnost na</w:t>
      </w:r>
      <w:r w:rsidRPr="00F01B1B">
        <w:rPr>
          <w:rFonts w:ascii="Arial" w:eastAsia="Times New Roman" w:hAnsi="Arial" w:cs="Arial"/>
          <w:lang w:eastAsia="cs-CZ"/>
        </w:rPr>
        <w:t xml:space="preserve"> telefonních číslech: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01"/>
        <w:gridCol w:w="1299"/>
      </w:tblGrid>
      <w:tr w:rsidR="007D6335" w:rsidRPr="00F01B1B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 w:rsidP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Územní pracoviště v České Lípě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487 808 111</w:t>
            </w:r>
          </w:p>
        </w:tc>
      </w:tr>
      <w:tr w:rsidR="007D6335" w:rsidRPr="00F01B1B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Územní pracoviště v Liberci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485 211 111</w:t>
            </w:r>
          </w:p>
        </w:tc>
      </w:tr>
      <w:tr w:rsidR="007D6335" w:rsidRPr="00F01B1B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Územní pracoviště v Jablonci n.N.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483 339 111</w:t>
            </w:r>
          </w:p>
        </w:tc>
      </w:tr>
      <w:tr w:rsidR="007D6335" w:rsidRPr="00F01B1B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Územní pracoviště v Semilech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481 660 111</w:t>
            </w:r>
          </w:p>
        </w:tc>
      </w:tr>
      <w:tr w:rsidR="007D6335" w:rsidRPr="00F01B1B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Územní pracoviště v Turnově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481 360 111</w:t>
            </w:r>
          </w:p>
        </w:tc>
      </w:tr>
      <w:tr w:rsidR="007D6335" w:rsidRPr="00F01B1B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Územní pracoviště v Jilemnici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F01B1B" w:rsidRDefault="007D6335">
            <w:pPr>
              <w:rPr>
                <w:rFonts w:ascii="Arial" w:eastAsia="Times New Roman" w:hAnsi="Arial" w:cs="Arial"/>
                <w:lang w:eastAsia="cs-CZ"/>
              </w:rPr>
            </w:pPr>
            <w:r w:rsidRPr="00F01B1B">
              <w:rPr>
                <w:rFonts w:ascii="Arial" w:eastAsia="Times New Roman" w:hAnsi="Arial" w:cs="Arial"/>
                <w:lang w:eastAsia="cs-CZ"/>
              </w:rPr>
              <w:t>481 564 111</w:t>
            </w:r>
          </w:p>
        </w:tc>
      </w:tr>
    </w:tbl>
    <w:p w:rsidR="007D6335" w:rsidRPr="00D35D64" w:rsidRDefault="007D6335" w:rsidP="00F01B1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F01B1B">
        <w:rPr>
          <w:rFonts w:ascii="Arial" w:eastAsia="Times New Roman" w:hAnsi="Arial" w:cs="Arial"/>
          <w:lang w:eastAsia="cs-CZ"/>
        </w:rPr>
        <w:t xml:space="preserve">Obecné </w:t>
      </w:r>
      <w:r w:rsidR="00F01B1B">
        <w:rPr>
          <w:rFonts w:ascii="Arial" w:eastAsia="Times New Roman" w:hAnsi="Arial" w:cs="Arial"/>
          <w:lang w:eastAsia="cs-CZ"/>
        </w:rPr>
        <w:t xml:space="preserve">informace k aktuálnímu provozu Finančního úřadu pro Liberecký kraj </w:t>
      </w:r>
      <w:r w:rsidRPr="00F01B1B">
        <w:rPr>
          <w:rFonts w:ascii="Arial" w:eastAsia="Times New Roman" w:hAnsi="Arial" w:cs="Arial"/>
          <w:lang w:eastAsia="cs-CZ"/>
        </w:rPr>
        <w:t xml:space="preserve">poskytuje </w:t>
      </w:r>
      <w:r w:rsidRPr="00D35D64">
        <w:rPr>
          <w:rFonts w:ascii="Arial" w:eastAsia="Times New Roman" w:hAnsi="Arial" w:cs="Arial"/>
          <w:lang w:eastAsia="cs-CZ"/>
        </w:rPr>
        <w:t>telefonní linka 485 211</w:t>
      </w:r>
      <w:r w:rsidR="00F01B1B" w:rsidRPr="00D35D64">
        <w:rPr>
          <w:rFonts w:ascii="Arial" w:eastAsia="Times New Roman" w:hAnsi="Arial" w:cs="Arial"/>
          <w:lang w:eastAsia="cs-CZ"/>
        </w:rPr>
        <w:t> </w:t>
      </w:r>
      <w:r w:rsidRPr="00D35D64">
        <w:rPr>
          <w:rFonts w:ascii="Arial" w:eastAsia="Times New Roman" w:hAnsi="Arial" w:cs="Arial"/>
          <w:lang w:eastAsia="cs-CZ"/>
        </w:rPr>
        <w:t>111</w:t>
      </w:r>
      <w:r w:rsidR="00F01B1B" w:rsidRPr="00D35D64">
        <w:rPr>
          <w:rFonts w:ascii="Arial" w:eastAsia="Times New Roman" w:hAnsi="Arial" w:cs="Arial"/>
          <w:lang w:eastAsia="cs-CZ"/>
        </w:rPr>
        <w:t>.</w:t>
      </w:r>
    </w:p>
    <w:p w:rsidR="007D6335" w:rsidRPr="00D35D64" w:rsidRDefault="00F01B1B" w:rsidP="007D6335">
      <w:pPr>
        <w:spacing w:before="100" w:beforeAutospacing="1" w:after="100" w:afterAutospacing="1"/>
        <w:jc w:val="both"/>
        <w:rPr>
          <w:rStyle w:val="Hypertextovodkaz"/>
          <w:rFonts w:ascii="Arial" w:eastAsia="Times New Roman" w:hAnsi="Arial" w:cs="Arial"/>
          <w:color w:val="0000FF"/>
          <w:lang w:eastAsia="cs-CZ"/>
        </w:rPr>
      </w:pPr>
      <w:r w:rsidRPr="00D35D64">
        <w:rPr>
          <w:rFonts w:ascii="Arial" w:eastAsia="Times New Roman" w:hAnsi="Arial" w:cs="Arial"/>
          <w:lang w:eastAsia="cs-CZ"/>
        </w:rPr>
        <w:t>Pro kom</w:t>
      </w:r>
      <w:r w:rsidR="007D6335" w:rsidRPr="00D35D64">
        <w:rPr>
          <w:rFonts w:ascii="Arial" w:eastAsia="Times New Roman" w:hAnsi="Arial" w:cs="Arial"/>
          <w:lang w:eastAsia="cs-CZ"/>
        </w:rPr>
        <w:t xml:space="preserve">unikaci se správcem daně </w:t>
      </w:r>
      <w:r w:rsidRPr="00D35D64">
        <w:rPr>
          <w:rFonts w:ascii="Arial" w:eastAsia="Times New Roman" w:hAnsi="Arial" w:cs="Arial"/>
          <w:lang w:eastAsia="cs-CZ"/>
        </w:rPr>
        <w:t>doporučuje</w:t>
      </w:r>
      <w:r w:rsidR="00D35D64">
        <w:rPr>
          <w:rFonts w:ascii="Arial" w:eastAsia="Times New Roman" w:hAnsi="Arial" w:cs="Arial"/>
          <w:lang w:eastAsia="cs-CZ"/>
        </w:rPr>
        <w:t>me</w:t>
      </w:r>
      <w:r w:rsidRPr="00D35D64">
        <w:rPr>
          <w:rFonts w:ascii="Arial" w:eastAsia="Times New Roman" w:hAnsi="Arial" w:cs="Arial"/>
          <w:lang w:eastAsia="cs-CZ"/>
        </w:rPr>
        <w:t xml:space="preserve"> </w:t>
      </w:r>
      <w:hyperlink r:id="rId5" w:history="1">
        <w:r w:rsidR="007D6335" w:rsidRPr="00D35D64">
          <w:rPr>
            <w:rStyle w:val="Hypertextovodkaz"/>
            <w:rFonts w:ascii="Arial" w:eastAsia="Times New Roman" w:hAnsi="Arial" w:cs="Arial"/>
            <w:color w:val="0000FF"/>
            <w:lang w:eastAsia="cs-CZ"/>
          </w:rPr>
          <w:t>dálkové formy komunikace</w:t>
        </w:r>
      </w:hyperlink>
      <w:r w:rsidR="00D35D64" w:rsidRPr="00D35D64">
        <w:rPr>
          <w:rStyle w:val="Hypertextovodkaz"/>
          <w:rFonts w:ascii="Arial" w:eastAsia="Times New Roman" w:hAnsi="Arial" w:cs="Arial"/>
          <w:color w:val="0000FF"/>
          <w:lang w:eastAsia="cs-CZ"/>
        </w:rPr>
        <w:t xml:space="preserve">. </w:t>
      </w:r>
    </w:p>
    <w:tbl>
      <w:tblPr>
        <w:tblpPr w:leftFromText="141" w:rightFromText="141" w:vertAnchor="text" w:horzAnchor="page" w:tblpX="6436" w:tblpY="717"/>
        <w:tblW w:w="290" w:type="dxa"/>
        <w:tblCellSpacing w:w="15" w:type="dxa"/>
        <w:tblLook w:val="04A0" w:firstRow="1" w:lastRow="0" w:firstColumn="1" w:lastColumn="0" w:noHBand="0" w:noVBand="1"/>
      </w:tblPr>
      <w:tblGrid>
        <w:gridCol w:w="145"/>
        <w:gridCol w:w="145"/>
      </w:tblGrid>
      <w:tr w:rsidR="00D35D64" w:rsidRPr="00F01B1B" w:rsidTr="00D35D64">
        <w:trPr>
          <w:trHeight w:val="21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64" w:rsidRPr="00F01B1B" w:rsidRDefault="00D35D64" w:rsidP="00D35D6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64" w:rsidRPr="00F01B1B" w:rsidRDefault="00D35D64" w:rsidP="00D35D6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35D64" w:rsidRPr="00F01B1B" w:rsidTr="00D35D64">
        <w:trPr>
          <w:trHeight w:val="21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64" w:rsidRPr="00F01B1B" w:rsidRDefault="00D35D64" w:rsidP="00D35D6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64" w:rsidRPr="00F01B1B" w:rsidRDefault="00D35D64" w:rsidP="00D35D6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35D64" w:rsidRPr="00D35D64" w:rsidRDefault="00D35D64" w:rsidP="007D6335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D35D64">
        <w:rPr>
          <w:rStyle w:val="Hypertextovodkaz"/>
          <w:rFonts w:ascii="Arial" w:eastAsia="Times New Roman" w:hAnsi="Arial" w:cs="Arial"/>
          <w:color w:val="000000" w:themeColor="text1"/>
          <w:u w:val="none"/>
          <w:lang w:eastAsia="cs-CZ"/>
        </w:rPr>
        <w:t>Rovněž upozorňujeme, že na všech územních pracovištích Finančního úřadu pro Liberecký kraj jsou instalovány sběrné boxy, které může daňová veřejnost využít k odevzdání daňových podání.</w:t>
      </w:r>
    </w:p>
    <w:p w:rsidR="00273777" w:rsidRDefault="00273777"/>
    <w:sectPr w:rsidR="0027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A1"/>
    <w:rsid w:val="00162E02"/>
    <w:rsid w:val="00273777"/>
    <w:rsid w:val="00462AA1"/>
    <w:rsid w:val="007D6335"/>
    <w:rsid w:val="00CC412B"/>
    <w:rsid w:val="00D35D64"/>
    <w:rsid w:val="00F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3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633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1B1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D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3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633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1B1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ancnisprava.cz/cs/financni-sprava/media-a-verejnost/tiskove-zpravy/tz-2020/S_Financni_spravou_muzete_komunikovat_i_na_dalku-10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Škoda Ivan Ing. (FÚ pro Liberecký kraj)</dc:creator>
  <cp:lastModifiedBy>owner</cp:lastModifiedBy>
  <cp:revision>2</cp:revision>
  <cp:lastPrinted>2020-10-09T11:17:00Z</cp:lastPrinted>
  <dcterms:created xsi:type="dcterms:W3CDTF">2020-10-12T09:41:00Z</dcterms:created>
  <dcterms:modified xsi:type="dcterms:W3CDTF">2020-10-12T09:41:00Z</dcterms:modified>
</cp:coreProperties>
</file>