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F863" w14:textId="77777777" w:rsidR="00460E9F" w:rsidRPr="00460E9F" w:rsidRDefault="00460E9F" w:rsidP="00460E9F">
      <w:pPr>
        <w:spacing w:before="870" w:after="450" w:line="240" w:lineRule="auto"/>
        <w:outlineLvl w:val="1"/>
        <w:rPr>
          <w:rFonts w:ascii="Open Sans" w:eastAsia="Times New Roman" w:hAnsi="Open Sans" w:cs="Open Sans"/>
          <w:b/>
          <w:bCs/>
          <w:caps/>
          <w:color w:val="434343"/>
          <w:kern w:val="0"/>
          <w:sz w:val="36"/>
          <w:szCs w:val="36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b/>
          <w:bCs/>
          <w:caps/>
          <w:color w:val="434343"/>
          <w:kern w:val="0"/>
          <w:sz w:val="36"/>
          <w:szCs w:val="36"/>
          <w:lang w:eastAsia="cs-CZ"/>
          <w14:ligatures w14:val="none"/>
        </w:rPr>
        <w:t>POVINNOSTI PROVOZOVATELŮ SPALOVACÍCH ZDROJŮ NA PEVNÁ PALIVA (KOTLŮ)</w:t>
      </w:r>
    </w:p>
    <w:p w14:paraId="10A8D8F7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Blíží se datum 1.9.2024 po kterém už nelze provozovat kotle nižší než 3. emisní třídy, to znamená, že ukončit provoz musí kotle 1. a  2. emisní třídy, s nestanovenou emisní třídou a spalovací zdroje vlastní výroby (dále jen zdroje). </w:t>
      </w:r>
    </w:p>
    <w:p w14:paraId="38983DE5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</w:p>
    <w:p w14:paraId="438B3C94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Toto platí pro všechny objekty k bydlení, včetně objektů k rekreaci. Vztahuje se to i na zdroje, které jsou instalované jako záložní. </w:t>
      </w:r>
    </w:p>
    <w:p w14:paraId="4F9FD10E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</w:p>
    <w:p w14:paraId="4123F761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Pro objekty, které neslouží k bydlení, platí zákaz provozovat kotle nižší než 3. emisní třídy již od 1.9.2022.</w:t>
      </w:r>
    </w:p>
    <w:p w14:paraId="1BD6104B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</w:p>
    <w:p w14:paraId="7E3BCEBB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b/>
          <w:bCs/>
          <w:i/>
          <w:iCs/>
          <w:color w:val="434343"/>
          <w:kern w:val="0"/>
          <w:sz w:val="24"/>
          <w:szCs w:val="24"/>
          <w:lang w:eastAsia="cs-CZ"/>
          <w14:ligatures w14:val="none"/>
        </w:rPr>
        <w:t>Pokud jste již nevyhovující spalovací zdroj vyměnili, zašlete písemně informaci na Městský úřad Česká Lípa, odbor životního prostředí, orgán ochrany ovzduší, aby tento Váš zdroj mohl být vyřazen z evidence. V oznámení uveďte Vaše jméno a příjmení, adresu na které se zdroj nacházel, kdy byl vyměněn a jaký nový zdroj byl instalován, dále pak doklad o likvidaci původního spalovacího zdroje.</w:t>
      </w:r>
    </w:p>
    <w:p w14:paraId="5776D2B2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</w:p>
    <w:p w14:paraId="047DCCC3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b/>
          <w:bCs/>
          <w:color w:val="434343"/>
          <w:kern w:val="0"/>
          <w:sz w:val="24"/>
          <w:szCs w:val="24"/>
          <w:lang w:eastAsia="cs-CZ"/>
          <w14:ligatures w14:val="none"/>
        </w:rPr>
        <w:t>UPOZORNĚNÍ na povinnosti provozovatelů spalovacích zdrojů na pevná paliva vycházející ze zákona č. 201/2012 Sb., o ochraně ovzduší ve znění pozdějších předpisů</w:t>
      </w:r>
    </w:p>
    <w:p w14:paraId="6924FD00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•</w:t>
      </w: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ab/>
        <w:t>používat palivo určené výrobcem</w:t>
      </w:r>
    </w:p>
    <w:p w14:paraId="4B0AD0A0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•</w:t>
      </w: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ab/>
        <w:t>spalovací zdroj i spalinovou udržovat v dobrém technickém stavu</w:t>
      </w:r>
    </w:p>
    <w:p w14:paraId="78F26BFA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•</w:t>
      </w: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ab/>
        <w:t>pokud je palivem dřevo, nesmí mít víc než 20% vlhkosti z celkové hmotnosti (to platí i pro otevřená ohniště)</w:t>
      </w:r>
    </w:p>
    <w:p w14:paraId="07255E91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•</w:t>
      </w: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ab/>
        <w:t>na otevřeném ohništi ani ve spalovacím zdroji nelze topit ani spalovat dřevo chemicky ošetřené (nábytek, dřevotříska apod.) a samozřejmě odpad </w:t>
      </w:r>
    </w:p>
    <w:p w14:paraId="3FA9A72F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•</w:t>
      </w: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ab/>
      </w:r>
      <w:r w:rsidRPr="00460E9F">
        <w:rPr>
          <w:rFonts w:ascii="Open Sans" w:eastAsia="Times New Roman" w:hAnsi="Open Sans" w:cs="Open Sans"/>
          <w:b/>
          <w:bCs/>
          <w:color w:val="434343"/>
          <w:kern w:val="0"/>
          <w:sz w:val="24"/>
          <w:szCs w:val="24"/>
          <w:lang w:eastAsia="cs-CZ"/>
          <w14:ligatures w14:val="none"/>
        </w:rPr>
        <w:t>Pro provoz kotle na pevná paliva, krbová kamna/vložky s výměníkem je povinnost zajišťovat pravidelnou kontrolu provozu a technického stavu jednou za 3 roky</w:t>
      </w: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 (povinnost již od roku 2016).  Osobu, která má platné oprávnění k provádění kontrol najdete zde: </w:t>
      </w:r>
      <w:hyperlink r:id="rId4" w:history="1">
        <w:r w:rsidRPr="00460E9F">
          <w:rPr>
            <w:rFonts w:ascii="Open Sans" w:eastAsia="Times New Roman" w:hAnsi="Open Sans" w:cs="Open Sans"/>
            <w:color w:val="434343"/>
            <w:kern w:val="0"/>
            <w:sz w:val="24"/>
            <w:szCs w:val="24"/>
            <w:u w:val="single"/>
            <w:lang w:eastAsia="cs-CZ"/>
            <w14:ligatures w14:val="none"/>
          </w:rPr>
          <w:t>Databáze</w:t>
        </w:r>
      </w:hyperlink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 odborně způsobilých osob - IPO OZO (mzp.cz). Díky kontrole odborně způsobilé osoby získáte jistotu, že kotel bude v zimě fungovat úsporně a bezpečně. Pozornost je třeba věnovat před zimou nejen kotli, ale i stavu komína.</w:t>
      </w:r>
    </w:p>
    <w:p w14:paraId="6A7F8CFD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</w:p>
    <w:p w14:paraId="3A50BAB9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b/>
          <w:bCs/>
          <w:color w:val="434343"/>
          <w:kern w:val="0"/>
          <w:sz w:val="24"/>
          <w:szCs w:val="24"/>
          <w:lang w:eastAsia="cs-CZ"/>
          <w14:ligatures w14:val="none"/>
        </w:rPr>
        <w:t>Nevíte zda se na Vás povinnost vztahuje?</w:t>
      </w:r>
    </w:p>
    <w:p w14:paraId="46182BDD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lastRenderedPageBreak/>
        <w:t>Povinností provozovatele stacionárního zdroje, je provádět jednou za tři kalendářní roky kontrolu technického stavu a provozu spalovacího stacionárního zdroje na pevná paliva s tepelným příkonem od 10 do 300 kW včetně, který slouží jako zdroj tepla pro teplovodní soustavu ústředního vytápění, včetně teplovodních kamen a krbů s teplovodními výměníky. </w:t>
      </w:r>
      <w:r w:rsidRPr="00460E9F">
        <w:rPr>
          <w:rFonts w:ascii="Open Sans" w:eastAsia="Times New Roman" w:hAnsi="Open Sans" w:cs="Open Sans"/>
          <w:b/>
          <w:bCs/>
          <w:color w:val="434343"/>
          <w:kern w:val="0"/>
          <w:sz w:val="24"/>
          <w:szCs w:val="24"/>
          <w:lang w:eastAsia="cs-CZ"/>
          <w14:ligatures w14:val="none"/>
        </w:rPr>
        <w:t>Není rozhodujícím, zda zdroj používáte jako hlavní zdroj nebo jen příležitostně, nebo jako záložní zdroj vytápění, kontrola se vztahuje na všechny zdroje.</w:t>
      </w:r>
    </w:p>
    <w:p w14:paraId="2857A344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</w:p>
    <w:p w14:paraId="451F2359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Příkon kotle si může spočítat každý sám, stačí vydělit výkon spalovacího zdroje jeho účinností a vynásobit 100. </w:t>
      </w:r>
    </w:p>
    <w:p w14:paraId="569BD749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</w:p>
    <w:p w14:paraId="339EF013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V případě zdroje s výměníkem se vychází ze jmenovitého tepelného výkonu (výkon do vzduchu se sečte s výkonem do vody), pak stačí vydělit jmenovitý výkon spalovacího zdroje jeho účinností a vynásobit 100.</w:t>
      </w:r>
    </w:p>
    <w:p w14:paraId="736CD999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</w:p>
    <w:p w14:paraId="31E4B479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Plošné kontroly vytápění probíhají již od roku 2021 a budou na celém území ORP Česká Lípa probíhat i nadále.</w:t>
      </w:r>
    </w:p>
    <w:p w14:paraId="2DEC6365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</w:p>
    <w:p w14:paraId="60ADE092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  <w:t>V případě neprovedené kontroly spalovacího zdroje v řádném termínu (rozhodující je datum instalace spalovacího zdroje z protokolu, který při instalaci obdržíte, případně Vám technik potvrdí záruční list, datum je možné doložit i fakturou o provedení práce) se dopouští provozovatel zdroje přestupku, za který lze uložit pokutu až do výše 20 tis. Kč.</w:t>
      </w:r>
    </w:p>
    <w:p w14:paraId="098D3ACD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</w:p>
    <w:p w14:paraId="0A158452" w14:textId="77777777" w:rsidR="00460E9F" w:rsidRPr="00460E9F" w:rsidRDefault="00460E9F" w:rsidP="00460E9F">
      <w:pPr>
        <w:spacing w:after="0"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i/>
          <w:iCs/>
          <w:color w:val="434343"/>
          <w:kern w:val="0"/>
          <w:sz w:val="24"/>
          <w:szCs w:val="24"/>
          <w:lang w:eastAsia="cs-CZ"/>
          <w14:ligatures w14:val="none"/>
        </w:rPr>
        <w:t>Městský úřad Česká Lípa, </w:t>
      </w:r>
    </w:p>
    <w:p w14:paraId="7681F9F4" w14:textId="77777777" w:rsidR="00460E9F" w:rsidRPr="00460E9F" w:rsidRDefault="00460E9F" w:rsidP="00460E9F">
      <w:pPr>
        <w:spacing w:line="240" w:lineRule="auto"/>
        <w:rPr>
          <w:rFonts w:ascii="Open Sans" w:eastAsia="Times New Roman" w:hAnsi="Open Sans" w:cs="Open Sans"/>
          <w:color w:val="434343"/>
          <w:kern w:val="0"/>
          <w:sz w:val="24"/>
          <w:szCs w:val="24"/>
          <w:lang w:eastAsia="cs-CZ"/>
          <w14:ligatures w14:val="none"/>
        </w:rPr>
      </w:pPr>
      <w:r w:rsidRPr="00460E9F">
        <w:rPr>
          <w:rFonts w:ascii="Open Sans" w:eastAsia="Times New Roman" w:hAnsi="Open Sans" w:cs="Open Sans"/>
          <w:i/>
          <w:iCs/>
          <w:color w:val="434343"/>
          <w:kern w:val="0"/>
          <w:sz w:val="24"/>
          <w:szCs w:val="24"/>
          <w:lang w:eastAsia="cs-CZ"/>
          <w14:ligatures w14:val="none"/>
        </w:rPr>
        <w:t>Odbor životního prostředí</w:t>
      </w:r>
    </w:p>
    <w:p w14:paraId="73AF1A40" w14:textId="77777777" w:rsidR="00AC5319" w:rsidRDefault="00AC5319"/>
    <w:sectPr w:rsidR="00AC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9F"/>
    <w:rsid w:val="00460E9F"/>
    <w:rsid w:val="00A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326F"/>
  <w15:chartTrackingRefBased/>
  <w15:docId w15:val="{E684C793-68AD-494B-B72D-1BA2E9D9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0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0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0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0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0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0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0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0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60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0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0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0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0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0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0E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0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0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0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0E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0E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0E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0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0E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0E9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460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6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o.mz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</cp:revision>
  <cp:lastPrinted>2024-03-11T11:18:00Z</cp:lastPrinted>
  <dcterms:created xsi:type="dcterms:W3CDTF">2024-03-11T11:17:00Z</dcterms:created>
  <dcterms:modified xsi:type="dcterms:W3CDTF">2024-03-11T11:18:00Z</dcterms:modified>
</cp:coreProperties>
</file>