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6D3C" w14:textId="45E55C2F" w:rsidR="004120C6" w:rsidRDefault="00CD5C70">
      <w:pPr>
        <w:pStyle w:val="Nzev"/>
        <w:kinsoku w:val="0"/>
        <w:overflowPunct w:val="0"/>
        <w:rPr>
          <w:spacing w:val="-2"/>
        </w:rPr>
      </w:pPr>
      <w:r>
        <w:t xml:space="preserve">Dodatek č. 1 ke </w:t>
      </w:r>
      <w:r w:rsidR="004120C6">
        <w:t>Smlouv</w:t>
      </w:r>
      <w:r>
        <w:t>ě</w:t>
      </w:r>
      <w:r w:rsidR="004120C6">
        <w:rPr>
          <w:spacing w:val="-5"/>
        </w:rPr>
        <w:t xml:space="preserve"> </w:t>
      </w:r>
      <w:r w:rsidR="004120C6">
        <w:t>o</w:t>
      </w:r>
      <w:r w:rsidR="004120C6">
        <w:rPr>
          <w:spacing w:val="-4"/>
        </w:rPr>
        <w:t xml:space="preserve"> </w:t>
      </w:r>
      <w:r w:rsidR="004120C6">
        <w:t>poskytnutí</w:t>
      </w:r>
      <w:r w:rsidR="004120C6">
        <w:rPr>
          <w:spacing w:val="-2"/>
        </w:rPr>
        <w:t xml:space="preserve"> </w:t>
      </w:r>
      <w:r w:rsidR="004120C6">
        <w:t>návratné</w:t>
      </w:r>
      <w:r w:rsidR="004120C6">
        <w:rPr>
          <w:spacing w:val="-4"/>
        </w:rPr>
        <w:t xml:space="preserve"> </w:t>
      </w:r>
      <w:r w:rsidR="004120C6">
        <w:t>finanční</w:t>
      </w:r>
      <w:r w:rsidR="004120C6">
        <w:rPr>
          <w:spacing w:val="-4"/>
        </w:rPr>
        <w:t xml:space="preserve"> </w:t>
      </w:r>
      <w:r w:rsidR="004120C6">
        <w:rPr>
          <w:spacing w:val="-2"/>
        </w:rPr>
        <w:t>výpomoci</w:t>
      </w:r>
    </w:p>
    <w:p w14:paraId="26AD6686" w14:textId="77777777" w:rsidR="000B264C" w:rsidRDefault="000B264C">
      <w:pPr>
        <w:pStyle w:val="Zkladntext"/>
        <w:kinsoku w:val="0"/>
        <w:overflowPunct w:val="0"/>
        <w:ind w:left="176" w:right="880" w:hanging="6"/>
        <w:jc w:val="center"/>
      </w:pPr>
    </w:p>
    <w:p w14:paraId="3DF12D05" w14:textId="0CC9709E" w:rsidR="004120C6" w:rsidRPr="00D14578" w:rsidRDefault="004120C6">
      <w:pPr>
        <w:pStyle w:val="Zkladntext"/>
        <w:kinsoku w:val="0"/>
        <w:overflowPunct w:val="0"/>
        <w:ind w:left="176" w:right="880" w:hanging="6"/>
        <w:jc w:val="center"/>
        <w:rPr>
          <w:sz w:val="18"/>
          <w:szCs w:val="18"/>
        </w:rPr>
      </w:pPr>
      <w:r w:rsidRPr="00D14578">
        <w:rPr>
          <w:sz w:val="18"/>
          <w:szCs w:val="18"/>
        </w:rPr>
        <w:t>uzavřen</w:t>
      </w:r>
      <w:r w:rsidR="004B259C">
        <w:rPr>
          <w:sz w:val="18"/>
          <w:szCs w:val="18"/>
        </w:rPr>
        <w:t>é</w:t>
      </w:r>
      <w:r w:rsidRPr="00D14578">
        <w:rPr>
          <w:sz w:val="18"/>
          <w:szCs w:val="18"/>
        </w:rPr>
        <w:t xml:space="preserve"> podle § 10a zákona č. 250/2000 Sb., o rozpočtových pravidlech územních rozpočtů, </w:t>
      </w:r>
      <w:r w:rsidR="00D14578" w:rsidRPr="00D14578">
        <w:rPr>
          <w:sz w:val="18"/>
          <w:szCs w:val="18"/>
        </w:rPr>
        <w:t xml:space="preserve">       </w:t>
      </w:r>
      <w:r w:rsidR="00755313">
        <w:rPr>
          <w:sz w:val="18"/>
          <w:szCs w:val="18"/>
        </w:rPr>
        <w:t xml:space="preserve">                  </w:t>
      </w:r>
      <w:r w:rsidR="00CD5C70">
        <w:rPr>
          <w:sz w:val="18"/>
          <w:szCs w:val="18"/>
        </w:rPr>
        <w:t xml:space="preserve"> </w:t>
      </w:r>
      <w:r w:rsidRPr="00D14578">
        <w:rPr>
          <w:sz w:val="18"/>
          <w:szCs w:val="18"/>
        </w:rPr>
        <w:t>ve znění</w:t>
      </w:r>
      <w:r w:rsidRPr="00D14578">
        <w:rPr>
          <w:spacing w:val="-4"/>
          <w:sz w:val="18"/>
          <w:szCs w:val="18"/>
        </w:rPr>
        <w:t xml:space="preserve"> </w:t>
      </w:r>
      <w:r w:rsidRPr="00D14578">
        <w:rPr>
          <w:sz w:val="18"/>
          <w:szCs w:val="18"/>
        </w:rPr>
        <w:t>pozdějších</w:t>
      </w:r>
      <w:r w:rsidRPr="00D14578">
        <w:rPr>
          <w:spacing w:val="-4"/>
          <w:sz w:val="18"/>
          <w:szCs w:val="18"/>
        </w:rPr>
        <w:t xml:space="preserve"> </w:t>
      </w:r>
      <w:r w:rsidRPr="00D14578">
        <w:rPr>
          <w:sz w:val="18"/>
          <w:szCs w:val="18"/>
        </w:rPr>
        <w:t>předpisů, a</w:t>
      </w:r>
      <w:r w:rsidRPr="00D14578">
        <w:rPr>
          <w:spacing w:val="-4"/>
          <w:sz w:val="18"/>
          <w:szCs w:val="18"/>
        </w:rPr>
        <w:t xml:space="preserve"> </w:t>
      </w:r>
      <w:r w:rsidRPr="00D14578">
        <w:rPr>
          <w:sz w:val="18"/>
          <w:szCs w:val="18"/>
        </w:rPr>
        <w:t>podle</w:t>
      </w:r>
      <w:r w:rsidRPr="00D14578">
        <w:rPr>
          <w:spacing w:val="-2"/>
          <w:sz w:val="18"/>
          <w:szCs w:val="18"/>
        </w:rPr>
        <w:t xml:space="preserve"> </w:t>
      </w:r>
      <w:r w:rsidRPr="00D14578">
        <w:rPr>
          <w:sz w:val="18"/>
          <w:szCs w:val="18"/>
        </w:rPr>
        <w:t>části</w:t>
      </w:r>
      <w:r w:rsidRPr="00D14578">
        <w:rPr>
          <w:spacing w:val="-4"/>
          <w:sz w:val="18"/>
          <w:szCs w:val="18"/>
        </w:rPr>
        <w:t xml:space="preserve"> </w:t>
      </w:r>
      <w:r w:rsidRPr="00D14578">
        <w:rPr>
          <w:sz w:val="18"/>
          <w:szCs w:val="18"/>
        </w:rPr>
        <w:t>páté</w:t>
      </w:r>
      <w:r w:rsidRPr="00D14578">
        <w:rPr>
          <w:spacing w:val="-5"/>
          <w:sz w:val="18"/>
          <w:szCs w:val="18"/>
        </w:rPr>
        <w:t xml:space="preserve"> </w:t>
      </w:r>
      <w:r w:rsidRPr="00D14578">
        <w:rPr>
          <w:sz w:val="18"/>
          <w:szCs w:val="18"/>
        </w:rPr>
        <w:t>(§§</w:t>
      </w:r>
      <w:r w:rsidRPr="00D14578">
        <w:rPr>
          <w:spacing w:val="-5"/>
          <w:sz w:val="18"/>
          <w:szCs w:val="18"/>
        </w:rPr>
        <w:t xml:space="preserve"> </w:t>
      </w:r>
      <w:r w:rsidRPr="00D14578">
        <w:rPr>
          <w:sz w:val="18"/>
          <w:szCs w:val="18"/>
        </w:rPr>
        <w:t>159–170)</w:t>
      </w:r>
      <w:r w:rsidRPr="00D14578">
        <w:rPr>
          <w:spacing w:val="-1"/>
          <w:sz w:val="18"/>
          <w:szCs w:val="18"/>
        </w:rPr>
        <w:t xml:space="preserve"> </w:t>
      </w:r>
      <w:r w:rsidRPr="00D14578">
        <w:rPr>
          <w:sz w:val="18"/>
          <w:szCs w:val="18"/>
        </w:rPr>
        <w:t>zákona</w:t>
      </w:r>
      <w:r w:rsidRPr="00D14578">
        <w:rPr>
          <w:spacing w:val="-4"/>
          <w:sz w:val="18"/>
          <w:szCs w:val="18"/>
        </w:rPr>
        <w:t xml:space="preserve"> </w:t>
      </w:r>
      <w:r w:rsidRPr="00D14578">
        <w:rPr>
          <w:sz w:val="18"/>
          <w:szCs w:val="18"/>
        </w:rPr>
        <w:t>č.</w:t>
      </w:r>
      <w:r w:rsidRPr="00D14578">
        <w:rPr>
          <w:spacing w:val="-2"/>
          <w:sz w:val="18"/>
          <w:szCs w:val="18"/>
        </w:rPr>
        <w:t xml:space="preserve"> </w:t>
      </w:r>
      <w:r w:rsidRPr="00D14578">
        <w:rPr>
          <w:sz w:val="18"/>
          <w:szCs w:val="18"/>
        </w:rPr>
        <w:t>500/2004</w:t>
      </w:r>
      <w:r w:rsidRPr="00D14578">
        <w:rPr>
          <w:spacing w:val="-3"/>
          <w:sz w:val="18"/>
          <w:szCs w:val="18"/>
        </w:rPr>
        <w:t xml:space="preserve"> </w:t>
      </w:r>
      <w:r w:rsidRPr="00D14578">
        <w:rPr>
          <w:sz w:val="18"/>
          <w:szCs w:val="18"/>
        </w:rPr>
        <w:t>Sb.,</w:t>
      </w:r>
      <w:r w:rsidRPr="00D14578">
        <w:rPr>
          <w:spacing w:val="-4"/>
          <w:sz w:val="18"/>
          <w:szCs w:val="18"/>
        </w:rPr>
        <w:t xml:space="preserve"> </w:t>
      </w:r>
      <w:r w:rsidRPr="00D14578">
        <w:rPr>
          <w:sz w:val="18"/>
          <w:szCs w:val="18"/>
        </w:rPr>
        <w:t>správní</w:t>
      </w:r>
      <w:r w:rsidRPr="00D14578">
        <w:rPr>
          <w:spacing w:val="-4"/>
          <w:sz w:val="18"/>
          <w:szCs w:val="18"/>
        </w:rPr>
        <w:t xml:space="preserve"> </w:t>
      </w:r>
      <w:r w:rsidRPr="00D14578">
        <w:rPr>
          <w:sz w:val="18"/>
          <w:szCs w:val="18"/>
        </w:rPr>
        <w:t>řád,</w:t>
      </w:r>
      <w:r w:rsidRPr="00D14578">
        <w:rPr>
          <w:spacing w:val="-2"/>
          <w:sz w:val="18"/>
          <w:szCs w:val="18"/>
        </w:rPr>
        <w:t xml:space="preserve"> </w:t>
      </w:r>
      <w:r w:rsidR="00755313">
        <w:rPr>
          <w:spacing w:val="-2"/>
          <w:sz w:val="18"/>
          <w:szCs w:val="18"/>
        </w:rPr>
        <w:t xml:space="preserve">                 </w:t>
      </w:r>
      <w:r w:rsidRPr="00D14578">
        <w:rPr>
          <w:sz w:val="18"/>
          <w:szCs w:val="18"/>
        </w:rPr>
        <w:t>ve znění pozdějších předpisů</w:t>
      </w:r>
    </w:p>
    <w:p w14:paraId="0000E75F" w14:textId="77777777" w:rsidR="00AD2C03" w:rsidRDefault="00AD2C03">
      <w:pPr>
        <w:pStyle w:val="Zkladntext"/>
        <w:kinsoku w:val="0"/>
        <w:overflowPunct w:val="0"/>
        <w:spacing w:before="87"/>
      </w:pPr>
    </w:p>
    <w:p w14:paraId="0AA1C5EF" w14:textId="77777777" w:rsidR="0005661D" w:rsidRDefault="0005661D">
      <w:pPr>
        <w:pStyle w:val="Zkladntext"/>
        <w:kinsoku w:val="0"/>
        <w:overflowPunct w:val="0"/>
        <w:spacing w:before="87"/>
      </w:pPr>
    </w:p>
    <w:p w14:paraId="22A2D3CC" w14:textId="77777777" w:rsidR="004120C6" w:rsidRPr="00442530" w:rsidRDefault="004120C6" w:rsidP="0005661D">
      <w:pPr>
        <w:pStyle w:val="Nadpis2"/>
        <w:kinsoku w:val="0"/>
        <w:overflowPunct w:val="0"/>
        <w:ind w:left="2996" w:firstLine="604"/>
        <w:rPr>
          <w:spacing w:val="-2"/>
          <w:sz w:val="22"/>
          <w:szCs w:val="22"/>
        </w:rPr>
      </w:pPr>
      <w:r w:rsidRPr="00442530">
        <w:rPr>
          <w:sz w:val="22"/>
          <w:szCs w:val="22"/>
        </w:rPr>
        <w:t>Smluvní</w:t>
      </w:r>
      <w:r w:rsidRPr="00442530">
        <w:rPr>
          <w:spacing w:val="-9"/>
          <w:sz w:val="22"/>
          <w:szCs w:val="22"/>
        </w:rPr>
        <w:t xml:space="preserve"> </w:t>
      </w:r>
      <w:r w:rsidRPr="00442530">
        <w:rPr>
          <w:spacing w:val="-2"/>
          <w:sz w:val="22"/>
          <w:szCs w:val="22"/>
        </w:rPr>
        <w:t>strany</w:t>
      </w:r>
    </w:p>
    <w:p w14:paraId="4CE67F9D" w14:textId="77777777" w:rsidR="0005661D" w:rsidRPr="0005661D" w:rsidRDefault="0005661D" w:rsidP="0005661D"/>
    <w:p w14:paraId="5BA40AB4" w14:textId="404E52EE" w:rsidR="004120C6" w:rsidRDefault="004120C6">
      <w:pPr>
        <w:pStyle w:val="Zkladntext"/>
        <w:tabs>
          <w:tab w:val="left" w:pos="2242"/>
        </w:tabs>
        <w:kinsoku w:val="0"/>
        <w:overflowPunct w:val="0"/>
        <w:spacing w:before="120"/>
        <w:ind w:left="116"/>
        <w:rPr>
          <w:b/>
          <w:bCs/>
          <w:spacing w:val="-4"/>
        </w:rPr>
      </w:pPr>
      <w:r>
        <w:rPr>
          <w:b/>
          <w:bCs/>
          <w:spacing w:val="-2"/>
        </w:rPr>
        <w:t>Poskytovatel:</w:t>
      </w:r>
      <w:r>
        <w:rPr>
          <w:b/>
          <w:bCs/>
        </w:rPr>
        <w:tab/>
      </w:r>
      <w:r w:rsidR="00231D14">
        <w:rPr>
          <w:b/>
          <w:bCs/>
        </w:rPr>
        <w:t>S</w:t>
      </w:r>
      <w:r w:rsidR="00D6767D">
        <w:rPr>
          <w:b/>
          <w:bCs/>
          <w:spacing w:val="-2"/>
        </w:rPr>
        <w:t>tatutární město Pardubice</w:t>
      </w:r>
    </w:p>
    <w:p w14:paraId="3F3B942D" w14:textId="062F9C50" w:rsidR="004120C6" w:rsidRDefault="004120C6">
      <w:pPr>
        <w:pStyle w:val="Zkladntext"/>
        <w:tabs>
          <w:tab w:val="left" w:pos="2242"/>
        </w:tabs>
        <w:kinsoku w:val="0"/>
        <w:overflowPunct w:val="0"/>
        <w:spacing w:before="1"/>
        <w:ind w:left="116"/>
        <w:rPr>
          <w:spacing w:val="-2"/>
        </w:rPr>
      </w:pPr>
      <w:r>
        <w:rPr>
          <w:spacing w:val="-2"/>
        </w:rPr>
        <w:t>adresa:</w:t>
      </w:r>
      <w:r>
        <w:tab/>
      </w:r>
      <w:r w:rsidR="00D6767D" w:rsidRPr="00D6767D">
        <w:t>Pernštýnské náměstí čp. 1, Staré Město, 530 21 Pardubice</w:t>
      </w:r>
      <w:r>
        <w:rPr>
          <w:spacing w:val="-2"/>
        </w:rPr>
        <w:t>,</w:t>
      </w:r>
    </w:p>
    <w:p w14:paraId="0EC9ED41" w14:textId="77777777" w:rsidR="00D6767D" w:rsidRDefault="004120C6" w:rsidP="00D6767D">
      <w:pPr>
        <w:pStyle w:val="Zkladntext"/>
        <w:tabs>
          <w:tab w:val="left" w:pos="2242"/>
        </w:tabs>
        <w:kinsoku w:val="0"/>
        <w:overflowPunct w:val="0"/>
        <w:spacing w:before="1"/>
        <w:ind w:left="116"/>
      </w:pPr>
      <w:r>
        <w:rPr>
          <w:spacing w:val="-5"/>
        </w:rPr>
        <w:t>IČ:</w:t>
      </w:r>
      <w:r>
        <w:rPr>
          <w:rFonts w:ascii="Times New Roman" w:hAnsi="Times New Roman" w:cs="Times New Roman"/>
        </w:rPr>
        <w:tab/>
      </w:r>
      <w:r w:rsidR="00D6767D">
        <w:t>00274046</w:t>
      </w:r>
      <w:r w:rsidR="00D6767D">
        <w:tab/>
      </w:r>
    </w:p>
    <w:p w14:paraId="01103B64" w14:textId="66C30C38" w:rsidR="00D6767D" w:rsidRDefault="00D6767D" w:rsidP="00D6767D">
      <w:pPr>
        <w:pStyle w:val="Zkladntext"/>
        <w:tabs>
          <w:tab w:val="left" w:pos="2242"/>
        </w:tabs>
        <w:kinsoku w:val="0"/>
        <w:overflowPunct w:val="0"/>
        <w:spacing w:before="1"/>
        <w:ind w:left="116"/>
      </w:pPr>
      <w:r>
        <w:t xml:space="preserve">DIČ:                              </w:t>
      </w:r>
      <w:r>
        <w:tab/>
        <w:t>CZ00274046</w:t>
      </w:r>
    </w:p>
    <w:p w14:paraId="6F63BDD7" w14:textId="77777777" w:rsidR="00231D14" w:rsidRDefault="004120C6" w:rsidP="00D6767D">
      <w:pPr>
        <w:pStyle w:val="Zkladntext"/>
        <w:tabs>
          <w:tab w:val="left" w:pos="2242"/>
        </w:tabs>
        <w:kinsoku w:val="0"/>
        <w:overflowPunct w:val="0"/>
        <w:spacing w:before="1"/>
        <w:ind w:left="116"/>
      </w:pPr>
      <w:r>
        <w:t>bankovní spojení:</w:t>
      </w:r>
      <w:r>
        <w:tab/>
        <w:t>Komerční</w:t>
      </w:r>
      <w:r>
        <w:rPr>
          <w:spacing w:val="-13"/>
        </w:rPr>
        <w:t xml:space="preserve"> </w:t>
      </w:r>
      <w:r>
        <w:t>banka</w:t>
      </w:r>
      <w:r>
        <w:rPr>
          <w:spacing w:val="-13"/>
        </w:rPr>
        <w:t xml:space="preserve"> </w:t>
      </w:r>
      <w:r>
        <w:t>a.s.,</w:t>
      </w:r>
      <w:r>
        <w:rPr>
          <w:spacing w:val="-13"/>
        </w:rPr>
        <w:t xml:space="preserve"> </w:t>
      </w:r>
      <w:r>
        <w:t xml:space="preserve">Pardubice </w:t>
      </w:r>
    </w:p>
    <w:p w14:paraId="3BAB017F" w14:textId="1BF2F6B5" w:rsidR="004120C6" w:rsidRDefault="004120C6" w:rsidP="00D6767D">
      <w:pPr>
        <w:pStyle w:val="Zkladntext"/>
        <w:tabs>
          <w:tab w:val="left" w:pos="2242"/>
        </w:tabs>
        <w:kinsoku w:val="0"/>
        <w:overflowPunct w:val="0"/>
        <w:spacing w:before="1"/>
        <w:ind w:left="116"/>
        <w:rPr>
          <w:spacing w:val="-2"/>
        </w:rPr>
      </w:pPr>
      <w:r>
        <w:t>číslo účtu:</w:t>
      </w:r>
      <w:r w:rsidR="00D6767D">
        <w:t xml:space="preserve"> </w:t>
      </w:r>
      <w:r w:rsidR="00231D14">
        <w:t xml:space="preserve">                     </w:t>
      </w:r>
      <w:r w:rsidR="00D6767D" w:rsidRPr="00D6767D">
        <w:rPr>
          <w:spacing w:val="-2"/>
        </w:rPr>
        <w:t>9005-326561/0100</w:t>
      </w:r>
    </w:p>
    <w:p w14:paraId="2692FCA1" w14:textId="77777777" w:rsidR="00D6767D" w:rsidRDefault="00D6767D" w:rsidP="00D6767D">
      <w:pPr>
        <w:pStyle w:val="Zkladntext"/>
        <w:tabs>
          <w:tab w:val="left" w:pos="2242"/>
        </w:tabs>
        <w:kinsoku w:val="0"/>
        <w:overflowPunct w:val="0"/>
        <w:spacing w:before="1"/>
        <w:ind w:left="116"/>
      </w:pPr>
      <w:r w:rsidRPr="00D6767D">
        <w:t>ID datové schránky:</w:t>
      </w:r>
      <w:r>
        <w:tab/>
      </w:r>
      <w:r w:rsidRPr="00D6767D">
        <w:t>ukzbx4z</w:t>
      </w:r>
    </w:p>
    <w:p w14:paraId="41582CE4" w14:textId="526AFEFB" w:rsidR="00D6767D" w:rsidRDefault="004120C6" w:rsidP="00D6767D">
      <w:pPr>
        <w:pStyle w:val="Zkladntext"/>
        <w:tabs>
          <w:tab w:val="left" w:pos="2242"/>
        </w:tabs>
        <w:kinsoku w:val="0"/>
        <w:overflowPunct w:val="0"/>
        <w:spacing w:before="1"/>
        <w:ind w:left="116"/>
        <w:rPr>
          <w:spacing w:val="-2"/>
        </w:rPr>
      </w:pPr>
      <w:r>
        <w:rPr>
          <w:spacing w:val="-2"/>
        </w:rPr>
        <w:t>zastoupený:</w:t>
      </w:r>
      <w:r w:rsidR="00D6767D">
        <w:rPr>
          <w:spacing w:val="-2"/>
        </w:rPr>
        <w:tab/>
      </w:r>
      <w:r w:rsidR="003F24D6" w:rsidRPr="003F24D6">
        <w:rPr>
          <w:spacing w:val="-2"/>
        </w:rPr>
        <w:t>Bc. Jan Nadrchal, primátor</w:t>
      </w:r>
      <w:r w:rsidR="00CD5C70">
        <w:rPr>
          <w:spacing w:val="-2"/>
        </w:rPr>
        <w:t xml:space="preserve"> města</w:t>
      </w:r>
    </w:p>
    <w:p w14:paraId="3301D558" w14:textId="77777777" w:rsidR="00D6767D" w:rsidRDefault="00D6767D" w:rsidP="00D6767D">
      <w:pPr>
        <w:pStyle w:val="Zkladntext"/>
        <w:tabs>
          <w:tab w:val="left" w:pos="2242"/>
        </w:tabs>
        <w:kinsoku w:val="0"/>
        <w:overflowPunct w:val="0"/>
        <w:spacing w:before="1"/>
        <w:ind w:left="116"/>
        <w:rPr>
          <w:spacing w:val="-2"/>
        </w:rPr>
      </w:pPr>
    </w:p>
    <w:p w14:paraId="2A653443" w14:textId="7D8C9D34" w:rsidR="004120C6" w:rsidRDefault="004120C6">
      <w:pPr>
        <w:pStyle w:val="Zkladntext"/>
        <w:tabs>
          <w:tab w:val="left" w:pos="2242"/>
        </w:tabs>
        <w:kinsoku w:val="0"/>
        <w:overflowPunct w:val="0"/>
        <w:spacing w:line="477" w:lineRule="auto"/>
        <w:ind w:left="116" w:right="1851"/>
      </w:pPr>
      <w:r>
        <w:t>(dále jen „poskytovatel“) na straně jedné</w:t>
      </w:r>
    </w:p>
    <w:p w14:paraId="47C59D48" w14:textId="77777777" w:rsidR="003F24D6" w:rsidRDefault="004120C6">
      <w:pPr>
        <w:pStyle w:val="Nadpis2"/>
        <w:tabs>
          <w:tab w:val="left" w:pos="2242"/>
        </w:tabs>
        <w:kinsoku w:val="0"/>
        <w:overflowPunct w:val="0"/>
        <w:spacing w:before="2"/>
        <w:rPr>
          <w:spacing w:val="-2"/>
        </w:rPr>
      </w:pPr>
      <w:r>
        <w:rPr>
          <w:spacing w:val="-2"/>
        </w:rPr>
        <w:t>Příjemce:</w:t>
      </w:r>
      <w:r>
        <w:tab/>
      </w:r>
      <w:r>
        <w:rPr>
          <w:spacing w:val="-2"/>
        </w:rPr>
        <w:t>Hradubická</w:t>
      </w:r>
      <w:r>
        <w:rPr>
          <w:spacing w:val="3"/>
        </w:rPr>
        <w:t xml:space="preserve"> </w:t>
      </w:r>
      <w:r>
        <w:rPr>
          <w:spacing w:val="-2"/>
        </w:rPr>
        <w:t>labská</w:t>
      </w:r>
    </w:p>
    <w:p w14:paraId="0792C0FD" w14:textId="7F1020DF" w:rsidR="004120C6" w:rsidRDefault="003F24D6">
      <w:pPr>
        <w:pStyle w:val="Nadpis2"/>
        <w:tabs>
          <w:tab w:val="left" w:pos="2242"/>
        </w:tabs>
        <w:kinsoku w:val="0"/>
        <w:overflowPunct w:val="0"/>
        <w:spacing w:before="2"/>
        <w:rPr>
          <w:spacing w:val="-2"/>
        </w:rPr>
      </w:pPr>
      <w:r>
        <w:rPr>
          <w:spacing w:val="-2"/>
        </w:rPr>
        <w:t xml:space="preserve">                                        </w:t>
      </w:r>
      <w:r w:rsidRPr="003F24D6">
        <w:rPr>
          <w:b w:val="0"/>
          <w:bCs w:val="0"/>
          <w:spacing w:val="-2"/>
        </w:rPr>
        <w:t>dobrovolný svazek obcí</w:t>
      </w:r>
    </w:p>
    <w:p w14:paraId="24026ACD" w14:textId="6A1A2EEE" w:rsidR="004120C6" w:rsidRDefault="004120C6">
      <w:pPr>
        <w:pStyle w:val="Zkladntext"/>
        <w:tabs>
          <w:tab w:val="left" w:pos="2242"/>
        </w:tabs>
        <w:kinsoku w:val="0"/>
        <w:overflowPunct w:val="0"/>
        <w:spacing w:before="3"/>
        <w:ind w:left="116" w:right="2366"/>
      </w:pPr>
      <w:r>
        <w:rPr>
          <w:spacing w:val="-2"/>
        </w:rPr>
        <w:t>adresa:</w:t>
      </w:r>
      <w:r>
        <w:tab/>
        <w:t xml:space="preserve">Československé armády 408/51, 502 00 Hradec Králové </w:t>
      </w:r>
      <w:r>
        <w:rPr>
          <w:spacing w:val="-2"/>
        </w:rPr>
        <w:t>registrace:</w:t>
      </w:r>
      <w:r>
        <w:tab/>
        <w:t>Krajský</w:t>
      </w:r>
      <w:r>
        <w:rPr>
          <w:spacing w:val="-12"/>
        </w:rPr>
        <w:t xml:space="preserve"> </w:t>
      </w:r>
      <w:r>
        <w:t>úřad</w:t>
      </w:r>
      <w:r>
        <w:rPr>
          <w:spacing w:val="-7"/>
        </w:rPr>
        <w:t xml:space="preserve"> </w:t>
      </w:r>
      <w:r>
        <w:t>Královéhradeckého</w:t>
      </w:r>
      <w:r>
        <w:rPr>
          <w:spacing w:val="-8"/>
        </w:rPr>
        <w:t xml:space="preserve"> </w:t>
      </w:r>
      <w:r>
        <w:t>kraje</w:t>
      </w:r>
      <w:r>
        <w:rPr>
          <w:spacing w:val="-8"/>
        </w:rPr>
        <w:t xml:space="preserve"> </w:t>
      </w:r>
      <w:r>
        <w:t>pod.zn.</w:t>
      </w:r>
      <w:r>
        <w:rPr>
          <w:spacing w:val="-8"/>
        </w:rPr>
        <w:t xml:space="preserve"> </w:t>
      </w:r>
      <w:r>
        <w:t xml:space="preserve">2539/VZ/2012 </w:t>
      </w:r>
      <w:r>
        <w:rPr>
          <w:spacing w:val="-4"/>
        </w:rPr>
        <w:t>IČ:</w:t>
      </w:r>
      <w:r>
        <w:rPr>
          <w:rFonts w:ascii="Times New Roman" w:hAnsi="Times New Roman" w:cs="Times New Roman"/>
        </w:rPr>
        <w:tab/>
      </w:r>
      <w:r>
        <w:t>72561149</w:t>
      </w:r>
    </w:p>
    <w:p w14:paraId="0BC7F97E" w14:textId="53CE8551" w:rsidR="004120C6" w:rsidRDefault="004120C6">
      <w:pPr>
        <w:pStyle w:val="Zkladntext"/>
        <w:tabs>
          <w:tab w:val="left" w:pos="2242"/>
        </w:tabs>
        <w:kinsoku w:val="0"/>
        <w:overflowPunct w:val="0"/>
        <w:ind w:left="116" w:right="2655"/>
        <w:rPr>
          <w:spacing w:val="-2"/>
        </w:rPr>
      </w:pPr>
      <w:r>
        <w:t>bankovní spojení:</w:t>
      </w:r>
      <w:r>
        <w:tab/>
        <w:t>Česká</w:t>
      </w:r>
      <w:r>
        <w:rPr>
          <w:spacing w:val="-7"/>
        </w:rPr>
        <w:t xml:space="preserve"> </w:t>
      </w:r>
      <w:r w:rsidR="005375D4">
        <w:rPr>
          <w:spacing w:val="-7"/>
        </w:rPr>
        <w:t>s</w:t>
      </w:r>
      <w:r>
        <w:t>pořitelna</w:t>
      </w:r>
      <w:r>
        <w:rPr>
          <w:spacing w:val="-7"/>
        </w:rPr>
        <w:t xml:space="preserve"> </w:t>
      </w:r>
      <w:r>
        <w:t>a.s.,</w:t>
      </w:r>
      <w:r>
        <w:rPr>
          <w:spacing w:val="-5"/>
        </w:rPr>
        <w:t xml:space="preserve"> </w:t>
      </w:r>
      <w:r>
        <w:t>pobočka</w:t>
      </w:r>
      <w:r>
        <w:rPr>
          <w:spacing w:val="-7"/>
        </w:rPr>
        <w:t xml:space="preserve"> </w:t>
      </w:r>
      <w:r>
        <w:t>Hradec</w:t>
      </w:r>
      <w:r>
        <w:rPr>
          <w:spacing w:val="-6"/>
        </w:rPr>
        <w:t xml:space="preserve"> </w:t>
      </w:r>
      <w:r>
        <w:t>Králové,</w:t>
      </w:r>
      <w:r>
        <w:rPr>
          <w:spacing w:val="-7"/>
        </w:rPr>
        <w:t xml:space="preserve"> </w:t>
      </w:r>
      <w:r>
        <w:t>ČSA</w:t>
      </w:r>
      <w:r>
        <w:rPr>
          <w:spacing w:val="-5"/>
        </w:rPr>
        <w:t xml:space="preserve"> </w:t>
      </w:r>
      <w:r>
        <w:t>402 číslo účtu:</w:t>
      </w:r>
      <w:r>
        <w:tab/>
      </w:r>
      <w:r>
        <w:rPr>
          <w:spacing w:val="-2"/>
        </w:rPr>
        <w:t>2898113309/0800</w:t>
      </w:r>
    </w:p>
    <w:p w14:paraId="11BB0109" w14:textId="0A03070D" w:rsidR="004120C6" w:rsidRDefault="004120C6" w:rsidP="003F24D6">
      <w:pPr>
        <w:pStyle w:val="Zkladntext"/>
        <w:tabs>
          <w:tab w:val="left" w:pos="2242"/>
        </w:tabs>
        <w:kinsoku w:val="0"/>
        <w:overflowPunct w:val="0"/>
        <w:ind w:left="2242" w:right="819" w:hanging="2127"/>
      </w:pPr>
      <w:r>
        <w:rPr>
          <w:spacing w:val="-2"/>
        </w:rPr>
        <w:t>zastoupený:</w:t>
      </w:r>
      <w:r>
        <w:tab/>
      </w:r>
      <w:r w:rsidR="003031E9">
        <w:t>Janem Jírkem</w:t>
      </w:r>
      <w:r>
        <w:t>,</w:t>
      </w:r>
      <w:r>
        <w:rPr>
          <w:spacing w:val="80"/>
        </w:rPr>
        <w:t xml:space="preserve"> </w:t>
      </w:r>
      <w:r>
        <w:t>výkonným</w:t>
      </w:r>
      <w:r>
        <w:rPr>
          <w:spacing w:val="80"/>
        </w:rPr>
        <w:t xml:space="preserve"> </w:t>
      </w:r>
      <w:r>
        <w:t>ředitelem</w:t>
      </w:r>
      <w:r>
        <w:rPr>
          <w:spacing w:val="80"/>
        </w:rPr>
        <w:t xml:space="preserve"> </w:t>
      </w:r>
      <w:r>
        <w:t>dobrovolného</w:t>
      </w:r>
      <w:r>
        <w:rPr>
          <w:spacing w:val="80"/>
        </w:rPr>
        <w:t xml:space="preserve"> </w:t>
      </w:r>
      <w:r>
        <w:t>svazku</w:t>
      </w:r>
      <w:r w:rsidR="00D6767D">
        <w:rPr>
          <w:spacing w:val="80"/>
        </w:rPr>
        <w:t xml:space="preserve"> </w:t>
      </w:r>
      <w:r>
        <w:t>obcí Hradubická labská</w:t>
      </w:r>
    </w:p>
    <w:p w14:paraId="4E237AD4" w14:textId="77777777" w:rsidR="004120C6" w:rsidRDefault="004120C6">
      <w:pPr>
        <w:pStyle w:val="Zkladntext"/>
        <w:kinsoku w:val="0"/>
        <w:overflowPunct w:val="0"/>
        <w:spacing w:before="229"/>
        <w:ind w:left="116"/>
        <w:rPr>
          <w:spacing w:val="-2"/>
        </w:rPr>
      </w:pPr>
      <w:r>
        <w:t>(dále</w:t>
      </w:r>
      <w:r>
        <w:rPr>
          <w:spacing w:val="-8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„příjemce“)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straně</w:t>
      </w:r>
      <w:r>
        <w:rPr>
          <w:spacing w:val="-5"/>
        </w:rPr>
        <w:t xml:space="preserve"> </w:t>
      </w:r>
      <w:r>
        <w:rPr>
          <w:spacing w:val="-2"/>
        </w:rPr>
        <w:t>druhé</w:t>
      </w:r>
    </w:p>
    <w:p w14:paraId="422BF893" w14:textId="77777777" w:rsidR="004120C6" w:rsidRDefault="004120C6">
      <w:pPr>
        <w:pStyle w:val="Zkladntext"/>
        <w:kinsoku w:val="0"/>
        <w:overflowPunct w:val="0"/>
      </w:pPr>
    </w:p>
    <w:p w14:paraId="2BEBE5E9" w14:textId="0EA08523" w:rsidR="004120C6" w:rsidRDefault="004120C6">
      <w:pPr>
        <w:pStyle w:val="Zkladntext"/>
        <w:kinsoku w:val="0"/>
        <w:overflowPunct w:val="0"/>
        <w:ind w:left="116" w:right="819"/>
      </w:pPr>
      <w:r>
        <w:t>uzavírají níže uvedeného dne, měsíce a roku t</w:t>
      </w:r>
      <w:r w:rsidR="00CD5C70">
        <w:t xml:space="preserve">ento Dodatek č. 1 </w:t>
      </w:r>
      <w:r>
        <w:t>Smlouv</w:t>
      </w:r>
      <w:r w:rsidR="00B91BEA">
        <w:t>y</w:t>
      </w:r>
      <w:r>
        <w:t xml:space="preserve"> o poskytnutí návratné finanční výpomoci </w:t>
      </w:r>
      <w:r w:rsidR="0005661D">
        <w:t>ze dne 19. 12. 2024</w:t>
      </w:r>
      <w:r w:rsidR="00A9382E">
        <w:t>.</w:t>
      </w:r>
    </w:p>
    <w:p w14:paraId="388BC60A" w14:textId="77777777" w:rsidR="0005661D" w:rsidRDefault="0005661D">
      <w:pPr>
        <w:pStyle w:val="Zkladntext"/>
        <w:kinsoku w:val="0"/>
        <w:overflowPunct w:val="0"/>
        <w:ind w:left="116" w:right="819"/>
      </w:pPr>
    </w:p>
    <w:p w14:paraId="495D92C8" w14:textId="77777777" w:rsidR="00AD2C03" w:rsidRDefault="00AD2C03">
      <w:pPr>
        <w:pStyle w:val="Zkladntext"/>
        <w:kinsoku w:val="0"/>
        <w:overflowPunct w:val="0"/>
        <w:ind w:left="116" w:right="819"/>
      </w:pPr>
    </w:p>
    <w:p w14:paraId="49AA23CC" w14:textId="77777777" w:rsidR="004B259C" w:rsidRDefault="004B259C" w:rsidP="004B259C">
      <w:pPr>
        <w:pStyle w:val="Nadpis1"/>
        <w:kinsoku w:val="0"/>
        <w:overflowPunct w:val="0"/>
        <w:spacing w:before="1" w:line="240" w:lineRule="auto"/>
        <w:ind w:left="3736" w:right="4431" w:hanging="3"/>
        <w:rPr>
          <w:spacing w:val="40"/>
        </w:rPr>
      </w:pPr>
      <w:r>
        <w:t>Článek 1</w:t>
      </w:r>
      <w:r>
        <w:rPr>
          <w:spacing w:val="40"/>
        </w:rPr>
        <w:t xml:space="preserve"> </w:t>
      </w:r>
    </w:p>
    <w:p w14:paraId="6A5E1083" w14:textId="29A5F42C" w:rsidR="004B259C" w:rsidRDefault="004B259C" w:rsidP="004B259C">
      <w:pPr>
        <w:pStyle w:val="Nadpis1"/>
        <w:kinsoku w:val="0"/>
        <w:overflowPunct w:val="0"/>
        <w:spacing w:before="1" w:line="240" w:lineRule="auto"/>
        <w:ind w:left="3736" w:right="4431" w:hanging="3"/>
        <w:rPr>
          <w:spacing w:val="-16"/>
        </w:rPr>
      </w:pPr>
      <w:r>
        <w:t>Úvodní stanovení</w:t>
      </w:r>
    </w:p>
    <w:p w14:paraId="35AC63A2" w14:textId="77777777" w:rsidR="004B259C" w:rsidRPr="004F5DDC" w:rsidRDefault="004B259C" w:rsidP="004B259C"/>
    <w:p w14:paraId="7CD57C11" w14:textId="3B5FD3D8" w:rsidR="00A9382E" w:rsidRPr="00B91BEA" w:rsidRDefault="004B259C" w:rsidP="00A9382E">
      <w:pPr>
        <w:pStyle w:val="Zkladntext"/>
        <w:numPr>
          <w:ilvl w:val="0"/>
          <w:numId w:val="9"/>
        </w:numPr>
        <w:kinsoku w:val="0"/>
        <w:overflowPunct w:val="0"/>
        <w:spacing w:before="204"/>
        <w:ind w:left="284" w:right="814" w:hanging="284"/>
        <w:jc w:val="both"/>
      </w:pPr>
      <w:r w:rsidRPr="00B91BEA">
        <w:t>Dne 19. 12. 2024 uzavřely mezi sebou smluvní strany Smlouvu o poskytnutí návratné finanční výpomoci ve výši 6,000.000,</w:t>
      </w:r>
      <w:r w:rsidR="00BD6D4F">
        <w:t>-</w:t>
      </w:r>
      <w:r w:rsidRPr="00B91BEA">
        <w:t xml:space="preserve">- Kč k </w:t>
      </w:r>
      <w:r w:rsidRPr="00BD6D4F">
        <w:rPr>
          <w:rFonts w:eastAsia="Aptos"/>
        </w:rPr>
        <w:t>zajištění předfinancování investičního projektu „Realizace projektu Cyklostezka Hradec Králové – Pardubice: Stezka mechu a perníku, úsek „Vysoká nad Labem – Opatovice nad Labem“, a to v období před obdržením dotace ze státního rozpočtu prostřednictvím Ministerstva pro místní rozvoj ČR</w:t>
      </w:r>
      <w:r w:rsidR="00A9382E" w:rsidRPr="00BD6D4F">
        <w:rPr>
          <w:rFonts w:eastAsia="Aptos"/>
        </w:rPr>
        <w:t xml:space="preserve"> (dále také „Smlouva“)</w:t>
      </w:r>
      <w:r w:rsidRPr="00BD6D4F">
        <w:rPr>
          <w:rFonts w:eastAsia="Aptos"/>
        </w:rPr>
        <w:t xml:space="preserve">. </w:t>
      </w:r>
    </w:p>
    <w:p w14:paraId="153ACF36" w14:textId="340B7F91" w:rsidR="00A9382E" w:rsidRPr="00B91BEA" w:rsidRDefault="007A5304" w:rsidP="00BD6D4F">
      <w:pPr>
        <w:pStyle w:val="Zkladntext"/>
        <w:numPr>
          <w:ilvl w:val="0"/>
          <w:numId w:val="9"/>
        </w:numPr>
        <w:kinsoku w:val="0"/>
        <w:overflowPunct w:val="0"/>
        <w:spacing w:before="204"/>
        <w:ind w:left="284" w:right="814" w:hanging="284"/>
        <w:jc w:val="both"/>
      </w:pPr>
      <w:r w:rsidRPr="00BD6D4F">
        <w:rPr>
          <w:rFonts w:eastAsia="Aptos"/>
        </w:rPr>
        <w:t xml:space="preserve">Dne </w:t>
      </w:r>
      <w:r w:rsidR="00A9382E" w:rsidRPr="00BD6D4F">
        <w:rPr>
          <w:rFonts w:eastAsia="Aptos"/>
        </w:rPr>
        <w:t>26. 9. 2025</w:t>
      </w:r>
      <w:r w:rsidRPr="00BD6D4F">
        <w:rPr>
          <w:rFonts w:eastAsia="Aptos"/>
        </w:rPr>
        <w:t xml:space="preserve"> požádal příjemce o úpravu způsobu a termínu čerpání návratné finanční výpomoci </w:t>
      </w:r>
      <w:r w:rsidR="00A9382E" w:rsidRPr="00BD6D4F">
        <w:rPr>
          <w:rFonts w:eastAsia="Aptos"/>
        </w:rPr>
        <w:t>z důvodu prodlení s vydáním stavebního povolení na podporovaný projekt. Proto smluvní strany přistupují k uzavření následujícího Dodatku č. 1 Smlouvy</w:t>
      </w:r>
      <w:r w:rsidR="00A9382E" w:rsidRPr="00B91BEA">
        <w:t xml:space="preserve"> (dále jen „dodatek“).</w:t>
      </w:r>
    </w:p>
    <w:p w14:paraId="72084298" w14:textId="0C2C0EF5" w:rsidR="007A5304" w:rsidRPr="00B91BEA" w:rsidRDefault="00A9382E" w:rsidP="00BD6D4F">
      <w:pPr>
        <w:pStyle w:val="Zkladntext"/>
        <w:kinsoku w:val="0"/>
        <w:overflowPunct w:val="0"/>
        <w:spacing w:before="204"/>
        <w:ind w:left="284" w:right="814"/>
        <w:jc w:val="both"/>
      </w:pPr>
      <w:r w:rsidRPr="00BD6D4F">
        <w:rPr>
          <w:rFonts w:eastAsia="Aptos"/>
        </w:rPr>
        <w:t xml:space="preserve"> </w:t>
      </w:r>
    </w:p>
    <w:p w14:paraId="7B17F1D0" w14:textId="77777777" w:rsidR="004B259C" w:rsidRDefault="004B259C">
      <w:pPr>
        <w:pStyle w:val="Zkladntext"/>
        <w:kinsoku w:val="0"/>
        <w:overflowPunct w:val="0"/>
        <w:ind w:left="116" w:right="819"/>
      </w:pPr>
    </w:p>
    <w:p w14:paraId="11694CC4" w14:textId="3F205553" w:rsidR="004120C6" w:rsidRDefault="004120C6">
      <w:pPr>
        <w:pStyle w:val="Nadpis1"/>
        <w:kinsoku w:val="0"/>
        <w:overflowPunct w:val="0"/>
        <w:spacing w:before="1" w:line="240" w:lineRule="auto"/>
        <w:ind w:left="3736" w:right="4431" w:hanging="3"/>
        <w:rPr>
          <w:spacing w:val="-16"/>
        </w:rPr>
      </w:pPr>
      <w:r>
        <w:t xml:space="preserve">Článek </w:t>
      </w:r>
      <w:r w:rsidR="00A9382E">
        <w:t>2</w:t>
      </w:r>
      <w:r>
        <w:rPr>
          <w:spacing w:val="40"/>
        </w:rPr>
        <w:t xml:space="preserve"> </w:t>
      </w:r>
      <w:r>
        <w:t>Předmět</w:t>
      </w:r>
      <w:r>
        <w:rPr>
          <w:spacing w:val="-16"/>
        </w:rPr>
        <w:t xml:space="preserve"> </w:t>
      </w:r>
      <w:r w:rsidR="00CD5C70">
        <w:rPr>
          <w:spacing w:val="-16"/>
        </w:rPr>
        <w:t>dodatku</w:t>
      </w:r>
    </w:p>
    <w:p w14:paraId="2D17E689" w14:textId="77777777" w:rsidR="004F5DDC" w:rsidRPr="004F5DDC" w:rsidRDefault="004F5DDC" w:rsidP="004F5DDC"/>
    <w:p w14:paraId="135F89F2" w14:textId="0CE394E4" w:rsidR="00D876C2" w:rsidRPr="00442530" w:rsidRDefault="00CD5C70" w:rsidP="00BD6D4F">
      <w:pPr>
        <w:pStyle w:val="Zkladntext"/>
        <w:numPr>
          <w:ilvl w:val="0"/>
          <w:numId w:val="10"/>
        </w:numPr>
        <w:kinsoku w:val="0"/>
        <w:overflowPunct w:val="0"/>
        <w:spacing w:before="204"/>
        <w:ind w:left="284" w:right="814" w:hanging="284"/>
        <w:jc w:val="both"/>
      </w:pPr>
      <w:r w:rsidRPr="00442530">
        <w:t xml:space="preserve">Smluvní strany se dohodly na změně Článku 2 </w:t>
      </w:r>
      <w:r w:rsidR="00D876C2" w:rsidRPr="00442530">
        <w:t xml:space="preserve">odst. 2) </w:t>
      </w:r>
      <w:r w:rsidRPr="00442530">
        <w:t>Smlouvy o poskytnutí návratné finanční výpomoci ze dne 19. 12. 2024</w:t>
      </w:r>
      <w:r w:rsidR="00670F1A">
        <w:t xml:space="preserve">, </w:t>
      </w:r>
      <w:r w:rsidR="00A9382E">
        <w:t>který zní nově takto</w:t>
      </w:r>
      <w:r w:rsidR="00D876C2" w:rsidRPr="00442530">
        <w:t>:</w:t>
      </w:r>
    </w:p>
    <w:p w14:paraId="30760B42" w14:textId="11D3A4A1" w:rsidR="00CD5C70" w:rsidRPr="00A9382E" w:rsidRDefault="00D876C2" w:rsidP="00BD6D4F">
      <w:pPr>
        <w:pStyle w:val="Zkladntext"/>
        <w:kinsoku w:val="0"/>
        <w:overflowPunct w:val="0"/>
        <w:spacing w:before="204"/>
        <w:ind w:left="567" w:right="814" w:hanging="283"/>
        <w:jc w:val="both"/>
      </w:pPr>
      <w:r w:rsidRPr="00A9382E">
        <w:t>„</w:t>
      </w:r>
      <w:r w:rsidR="00A9382E" w:rsidRPr="00A9382E">
        <w:t xml:space="preserve">2) </w:t>
      </w:r>
      <w:r w:rsidRPr="00BD6D4F">
        <w:t xml:space="preserve">Návratná finanční výpomoc bude poskytnuta ve výši 6,000.000,-- Kč </w:t>
      </w:r>
      <w:r w:rsidR="00670F1A" w:rsidRPr="00BD6D4F">
        <w:t xml:space="preserve">jednorázově </w:t>
      </w:r>
      <w:r w:rsidRPr="00BD6D4F">
        <w:t xml:space="preserve">v roce 2026 bankovním převodem na účet příjemce, a to nejpozději do 60 dnů od splnění podmínek dle článku </w:t>
      </w:r>
      <w:r w:rsidRPr="00BD6D4F">
        <w:lastRenderedPageBreak/>
        <w:t>1 odstavce 2) této smlouvy.</w:t>
      </w:r>
      <w:r w:rsidRPr="00A9382E">
        <w:t xml:space="preserve">“ </w:t>
      </w:r>
    </w:p>
    <w:p w14:paraId="65C0EDF6" w14:textId="5AA40D68" w:rsidR="00D876C2" w:rsidRPr="00442530" w:rsidRDefault="00A9382E" w:rsidP="00BD6D4F">
      <w:pPr>
        <w:pStyle w:val="Zkladntext"/>
        <w:numPr>
          <w:ilvl w:val="0"/>
          <w:numId w:val="10"/>
        </w:numPr>
        <w:kinsoku w:val="0"/>
        <w:overflowPunct w:val="0"/>
        <w:spacing w:before="204"/>
        <w:ind w:left="284" w:right="814" w:hanging="284"/>
        <w:jc w:val="both"/>
      </w:pPr>
      <w:r w:rsidRPr="00A9382E">
        <w:t xml:space="preserve">Ostatní ujednání </w:t>
      </w:r>
      <w:r>
        <w:t>S</w:t>
      </w:r>
      <w:r w:rsidRPr="00A9382E">
        <w:t xml:space="preserve">mlouvy tímto </w:t>
      </w:r>
      <w:r>
        <w:t>d</w:t>
      </w:r>
      <w:r w:rsidRPr="00A9382E">
        <w:t>odatkem nedotčená zůstávají beze změn a v platnosti</w:t>
      </w:r>
      <w:r w:rsidR="00CD5C70" w:rsidRPr="00442530">
        <w:t>.</w:t>
      </w:r>
    </w:p>
    <w:p w14:paraId="7BE2CF1A" w14:textId="77777777" w:rsidR="003031E9" w:rsidRDefault="003031E9" w:rsidP="003031E9">
      <w:pPr>
        <w:pStyle w:val="Zkladntext"/>
        <w:kinsoku w:val="0"/>
        <w:overflowPunct w:val="0"/>
        <w:spacing w:before="204"/>
        <w:ind w:left="284" w:right="814"/>
        <w:jc w:val="both"/>
      </w:pPr>
    </w:p>
    <w:p w14:paraId="4E30D3B2" w14:textId="3570970E" w:rsidR="00D876C2" w:rsidRDefault="00D876C2" w:rsidP="003031E9">
      <w:pPr>
        <w:pStyle w:val="Nadpis1"/>
        <w:kinsoku w:val="0"/>
        <w:overflowPunct w:val="0"/>
        <w:ind w:left="4076" w:firstLine="244"/>
        <w:jc w:val="left"/>
        <w:rPr>
          <w:spacing w:val="-10"/>
        </w:rPr>
      </w:pPr>
      <w:r>
        <w:t>Článek</w:t>
      </w:r>
      <w:r>
        <w:rPr>
          <w:spacing w:val="-5"/>
        </w:rPr>
        <w:t xml:space="preserve"> </w:t>
      </w:r>
      <w:r w:rsidR="00BD6D4F">
        <w:rPr>
          <w:spacing w:val="-5"/>
        </w:rPr>
        <w:t>3</w:t>
      </w:r>
    </w:p>
    <w:p w14:paraId="423636DF" w14:textId="77777777" w:rsidR="00D876C2" w:rsidRDefault="00D876C2" w:rsidP="003031E9">
      <w:pPr>
        <w:pStyle w:val="Zkladntext"/>
        <w:kinsoku w:val="0"/>
        <w:overflowPunct w:val="0"/>
        <w:spacing w:line="252" w:lineRule="exact"/>
        <w:ind w:left="3356" w:right="703" w:firstLine="244"/>
        <w:rPr>
          <w:b/>
          <w:bCs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Závěrečná</w:t>
      </w:r>
      <w:r>
        <w:rPr>
          <w:b/>
          <w:bCs/>
          <w:spacing w:val="-7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ustanovení</w:t>
      </w:r>
    </w:p>
    <w:p w14:paraId="3EF16808" w14:textId="77777777" w:rsidR="00D876C2" w:rsidRDefault="00D876C2" w:rsidP="00D876C2">
      <w:pPr>
        <w:pStyle w:val="Zkladntext"/>
        <w:kinsoku w:val="0"/>
        <w:overflowPunct w:val="0"/>
        <w:spacing w:before="204"/>
        <w:ind w:left="284" w:right="814"/>
        <w:jc w:val="both"/>
      </w:pPr>
    </w:p>
    <w:p w14:paraId="15C58E1F" w14:textId="2CE09951" w:rsidR="003031E9" w:rsidRPr="00B91BEA" w:rsidRDefault="003031E9" w:rsidP="00BD6D4F">
      <w:pPr>
        <w:pStyle w:val="Odstavecseseznamem"/>
        <w:numPr>
          <w:ilvl w:val="0"/>
          <w:numId w:val="1"/>
        </w:numPr>
        <w:kinsoku w:val="0"/>
        <w:overflowPunct w:val="0"/>
        <w:spacing w:before="77"/>
        <w:ind w:left="284" w:right="818" w:hanging="284"/>
        <w:rPr>
          <w:sz w:val="20"/>
          <w:szCs w:val="20"/>
        </w:rPr>
      </w:pPr>
      <w:r w:rsidRPr="00B91BEA">
        <w:rPr>
          <w:sz w:val="20"/>
          <w:szCs w:val="20"/>
        </w:rPr>
        <w:t>Tento</w:t>
      </w:r>
      <w:r w:rsidRPr="00B91BEA">
        <w:rPr>
          <w:spacing w:val="-14"/>
          <w:sz w:val="20"/>
          <w:szCs w:val="20"/>
        </w:rPr>
        <w:t xml:space="preserve"> dodatek </w:t>
      </w:r>
      <w:r w:rsidRPr="00B91BEA">
        <w:rPr>
          <w:sz w:val="20"/>
          <w:szCs w:val="20"/>
        </w:rPr>
        <w:t>nabývá</w:t>
      </w:r>
      <w:r w:rsidRPr="00B91BEA">
        <w:rPr>
          <w:spacing w:val="-12"/>
          <w:sz w:val="20"/>
          <w:szCs w:val="20"/>
        </w:rPr>
        <w:t xml:space="preserve"> </w:t>
      </w:r>
      <w:r w:rsidRPr="00B91BEA">
        <w:rPr>
          <w:sz w:val="20"/>
          <w:szCs w:val="20"/>
        </w:rPr>
        <w:t>platnosti</w:t>
      </w:r>
      <w:r w:rsidRPr="00B91BEA">
        <w:rPr>
          <w:spacing w:val="-14"/>
          <w:sz w:val="20"/>
          <w:szCs w:val="20"/>
        </w:rPr>
        <w:t xml:space="preserve"> </w:t>
      </w:r>
      <w:r w:rsidRPr="00B91BEA">
        <w:rPr>
          <w:sz w:val="20"/>
          <w:szCs w:val="20"/>
        </w:rPr>
        <w:t>okamžikem</w:t>
      </w:r>
      <w:r w:rsidRPr="00B91BEA">
        <w:rPr>
          <w:spacing w:val="-12"/>
          <w:sz w:val="20"/>
          <w:szCs w:val="20"/>
        </w:rPr>
        <w:t xml:space="preserve"> </w:t>
      </w:r>
      <w:r w:rsidRPr="00B91BEA">
        <w:rPr>
          <w:sz w:val="20"/>
          <w:szCs w:val="20"/>
        </w:rPr>
        <w:t>jejího</w:t>
      </w:r>
      <w:r w:rsidRPr="00B91BEA">
        <w:rPr>
          <w:spacing w:val="-14"/>
          <w:sz w:val="20"/>
          <w:szCs w:val="20"/>
        </w:rPr>
        <w:t xml:space="preserve"> </w:t>
      </w:r>
      <w:r w:rsidRPr="00B91BEA">
        <w:rPr>
          <w:sz w:val="20"/>
          <w:szCs w:val="20"/>
        </w:rPr>
        <w:t>podepsání</w:t>
      </w:r>
      <w:r w:rsidRPr="00B91BEA">
        <w:rPr>
          <w:spacing w:val="-14"/>
          <w:sz w:val="20"/>
          <w:szCs w:val="20"/>
        </w:rPr>
        <w:t xml:space="preserve"> </w:t>
      </w:r>
      <w:r w:rsidRPr="00B91BEA">
        <w:rPr>
          <w:sz w:val="20"/>
          <w:szCs w:val="20"/>
        </w:rPr>
        <w:t>poslední</w:t>
      </w:r>
      <w:r w:rsidRPr="00B91BEA">
        <w:rPr>
          <w:spacing w:val="-12"/>
          <w:sz w:val="20"/>
          <w:szCs w:val="20"/>
        </w:rPr>
        <w:t xml:space="preserve"> </w:t>
      </w:r>
      <w:r w:rsidRPr="00B91BEA">
        <w:rPr>
          <w:sz w:val="20"/>
          <w:szCs w:val="20"/>
        </w:rPr>
        <w:t>ze</w:t>
      </w:r>
      <w:r w:rsidRPr="00B91BEA">
        <w:rPr>
          <w:spacing w:val="-14"/>
          <w:sz w:val="20"/>
          <w:szCs w:val="20"/>
        </w:rPr>
        <w:t xml:space="preserve"> </w:t>
      </w:r>
      <w:r w:rsidRPr="00B91BEA">
        <w:rPr>
          <w:sz w:val="20"/>
          <w:szCs w:val="20"/>
        </w:rPr>
        <w:t>smluvních</w:t>
      </w:r>
      <w:r w:rsidRPr="00B91BEA">
        <w:rPr>
          <w:spacing w:val="-14"/>
          <w:sz w:val="20"/>
          <w:szCs w:val="20"/>
        </w:rPr>
        <w:t xml:space="preserve"> </w:t>
      </w:r>
      <w:r w:rsidRPr="00B91BEA">
        <w:rPr>
          <w:sz w:val="20"/>
          <w:szCs w:val="20"/>
        </w:rPr>
        <w:t>stran</w:t>
      </w:r>
      <w:r w:rsidRPr="00B91BEA">
        <w:rPr>
          <w:spacing w:val="-14"/>
          <w:sz w:val="20"/>
          <w:szCs w:val="20"/>
        </w:rPr>
        <w:t xml:space="preserve"> </w:t>
      </w:r>
      <w:r w:rsidRPr="00B91BEA">
        <w:rPr>
          <w:sz w:val="20"/>
          <w:szCs w:val="20"/>
        </w:rPr>
        <w:t>a</w:t>
      </w:r>
      <w:r w:rsidRPr="00B91BEA">
        <w:rPr>
          <w:spacing w:val="-14"/>
          <w:sz w:val="20"/>
          <w:szCs w:val="20"/>
        </w:rPr>
        <w:t xml:space="preserve"> </w:t>
      </w:r>
      <w:r w:rsidRPr="00B91BEA">
        <w:rPr>
          <w:sz w:val="20"/>
          <w:szCs w:val="20"/>
        </w:rPr>
        <w:t>účinnosti dnem jeho uveřejnění v registru smluv spravovaném Digitální a informační agenturou. Smluvní strany berou na</w:t>
      </w:r>
      <w:r w:rsidRPr="00B91BEA">
        <w:rPr>
          <w:spacing w:val="-14"/>
          <w:sz w:val="20"/>
          <w:szCs w:val="20"/>
        </w:rPr>
        <w:t xml:space="preserve"> </w:t>
      </w:r>
      <w:r w:rsidRPr="00B91BEA">
        <w:rPr>
          <w:sz w:val="20"/>
          <w:szCs w:val="20"/>
        </w:rPr>
        <w:t>vědomí,</w:t>
      </w:r>
      <w:r w:rsidRPr="00B91BEA">
        <w:rPr>
          <w:spacing w:val="-14"/>
          <w:sz w:val="20"/>
          <w:szCs w:val="20"/>
        </w:rPr>
        <w:t xml:space="preserve"> </w:t>
      </w:r>
      <w:r w:rsidRPr="00B91BEA">
        <w:rPr>
          <w:sz w:val="20"/>
          <w:szCs w:val="20"/>
        </w:rPr>
        <w:t>že</w:t>
      </w:r>
      <w:r w:rsidRPr="00B91BEA">
        <w:rPr>
          <w:spacing w:val="-11"/>
          <w:sz w:val="20"/>
          <w:szCs w:val="20"/>
        </w:rPr>
        <w:t xml:space="preserve"> </w:t>
      </w:r>
      <w:r w:rsidRPr="00B91BEA">
        <w:rPr>
          <w:sz w:val="20"/>
          <w:szCs w:val="20"/>
        </w:rPr>
        <w:t>nebude-li</w:t>
      </w:r>
      <w:r w:rsidRPr="00B91BEA">
        <w:rPr>
          <w:spacing w:val="-14"/>
          <w:sz w:val="20"/>
          <w:szCs w:val="20"/>
        </w:rPr>
        <w:t xml:space="preserve"> </w:t>
      </w:r>
      <w:r w:rsidR="004F5DDC" w:rsidRPr="00B91BEA">
        <w:rPr>
          <w:spacing w:val="-14"/>
          <w:sz w:val="20"/>
          <w:szCs w:val="20"/>
        </w:rPr>
        <w:t>dodatek</w:t>
      </w:r>
      <w:r w:rsidRPr="00B91BEA">
        <w:rPr>
          <w:spacing w:val="-11"/>
          <w:sz w:val="20"/>
          <w:szCs w:val="20"/>
        </w:rPr>
        <w:t xml:space="preserve"> </w:t>
      </w:r>
      <w:r w:rsidRPr="00B91BEA">
        <w:rPr>
          <w:sz w:val="20"/>
          <w:szCs w:val="20"/>
        </w:rPr>
        <w:t>zveřejněna</w:t>
      </w:r>
      <w:r w:rsidRPr="00B91BEA">
        <w:rPr>
          <w:spacing w:val="-14"/>
          <w:sz w:val="20"/>
          <w:szCs w:val="20"/>
        </w:rPr>
        <w:t xml:space="preserve"> </w:t>
      </w:r>
      <w:r w:rsidRPr="00B91BEA">
        <w:rPr>
          <w:sz w:val="20"/>
          <w:szCs w:val="20"/>
        </w:rPr>
        <w:t>ani</w:t>
      </w:r>
      <w:r w:rsidRPr="00B91BEA">
        <w:rPr>
          <w:spacing w:val="-11"/>
          <w:sz w:val="20"/>
          <w:szCs w:val="20"/>
        </w:rPr>
        <w:t xml:space="preserve"> do tří měsíců ode dne</w:t>
      </w:r>
      <w:r w:rsidRPr="00B91BEA">
        <w:rPr>
          <w:spacing w:val="-14"/>
          <w:sz w:val="20"/>
          <w:szCs w:val="20"/>
        </w:rPr>
        <w:t xml:space="preserve"> </w:t>
      </w:r>
      <w:r w:rsidRPr="00B91BEA">
        <w:rPr>
          <w:sz w:val="20"/>
          <w:szCs w:val="20"/>
        </w:rPr>
        <w:t>jejího</w:t>
      </w:r>
      <w:r w:rsidRPr="00B91BEA">
        <w:rPr>
          <w:spacing w:val="-12"/>
          <w:sz w:val="20"/>
          <w:szCs w:val="20"/>
        </w:rPr>
        <w:t xml:space="preserve"> </w:t>
      </w:r>
      <w:r w:rsidRPr="00B91BEA">
        <w:rPr>
          <w:sz w:val="20"/>
          <w:szCs w:val="20"/>
        </w:rPr>
        <w:t>uzavření,</w:t>
      </w:r>
      <w:r w:rsidRPr="00B91BEA">
        <w:rPr>
          <w:spacing w:val="-14"/>
          <w:sz w:val="20"/>
          <w:szCs w:val="20"/>
        </w:rPr>
        <w:t xml:space="preserve"> </w:t>
      </w:r>
      <w:r w:rsidRPr="00B91BEA">
        <w:rPr>
          <w:sz w:val="20"/>
          <w:szCs w:val="20"/>
        </w:rPr>
        <w:t>je</w:t>
      </w:r>
      <w:r w:rsidRPr="00B91BEA">
        <w:rPr>
          <w:spacing w:val="-14"/>
          <w:sz w:val="20"/>
          <w:szCs w:val="20"/>
        </w:rPr>
        <w:t xml:space="preserve"> </w:t>
      </w:r>
      <w:r w:rsidRPr="00B91BEA">
        <w:rPr>
          <w:sz w:val="20"/>
          <w:szCs w:val="20"/>
        </w:rPr>
        <w:t>následujícím dnem zrušen od počátku.</w:t>
      </w:r>
    </w:p>
    <w:p w14:paraId="544138F4" w14:textId="77777777" w:rsidR="003031E9" w:rsidRPr="00B91BEA" w:rsidRDefault="003031E9" w:rsidP="00BD6D4F">
      <w:pPr>
        <w:kinsoku w:val="0"/>
        <w:overflowPunct w:val="0"/>
        <w:spacing w:before="77"/>
        <w:ind w:left="284" w:right="818" w:hanging="284"/>
        <w:rPr>
          <w:sz w:val="20"/>
          <w:szCs w:val="20"/>
        </w:rPr>
      </w:pPr>
    </w:p>
    <w:p w14:paraId="1BCF0C9D" w14:textId="5454FF5F" w:rsidR="003031E9" w:rsidRPr="00B91BEA" w:rsidRDefault="003031E9" w:rsidP="00BD6D4F">
      <w:pPr>
        <w:pStyle w:val="Odstavecseseznamem"/>
        <w:numPr>
          <w:ilvl w:val="0"/>
          <w:numId w:val="1"/>
        </w:numPr>
        <w:kinsoku w:val="0"/>
        <w:overflowPunct w:val="0"/>
        <w:spacing w:before="0"/>
        <w:ind w:left="284" w:right="816" w:hanging="284"/>
        <w:rPr>
          <w:sz w:val="20"/>
          <w:szCs w:val="20"/>
        </w:rPr>
      </w:pPr>
      <w:r w:rsidRPr="00B91BEA">
        <w:rPr>
          <w:sz w:val="20"/>
          <w:szCs w:val="20"/>
        </w:rPr>
        <w:t>Obě</w:t>
      </w:r>
      <w:r w:rsidRPr="00B91BEA">
        <w:rPr>
          <w:spacing w:val="-2"/>
          <w:sz w:val="20"/>
          <w:szCs w:val="20"/>
        </w:rPr>
        <w:t xml:space="preserve"> </w:t>
      </w:r>
      <w:r w:rsidRPr="00B91BEA">
        <w:rPr>
          <w:sz w:val="20"/>
          <w:szCs w:val="20"/>
        </w:rPr>
        <w:t>smluvní</w:t>
      </w:r>
      <w:r w:rsidRPr="00B91BEA">
        <w:rPr>
          <w:spacing w:val="-2"/>
          <w:sz w:val="20"/>
          <w:szCs w:val="20"/>
        </w:rPr>
        <w:t xml:space="preserve"> </w:t>
      </w:r>
      <w:r w:rsidRPr="00B91BEA">
        <w:rPr>
          <w:sz w:val="20"/>
          <w:szCs w:val="20"/>
        </w:rPr>
        <w:t>strany</w:t>
      </w:r>
      <w:r w:rsidRPr="00B91BEA">
        <w:rPr>
          <w:spacing w:val="-4"/>
          <w:sz w:val="20"/>
          <w:szCs w:val="20"/>
        </w:rPr>
        <w:t xml:space="preserve"> </w:t>
      </w:r>
      <w:r w:rsidRPr="00B91BEA">
        <w:rPr>
          <w:sz w:val="20"/>
          <w:szCs w:val="20"/>
        </w:rPr>
        <w:t>prohlašují, že</w:t>
      </w:r>
      <w:r w:rsidRPr="00B91BEA">
        <w:rPr>
          <w:spacing w:val="-2"/>
          <w:sz w:val="20"/>
          <w:szCs w:val="20"/>
        </w:rPr>
        <w:t xml:space="preserve"> dodatek </w:t>
      </w:r>
      <w:r w:rsidRPr="00B91BEA">
        <w:rPr>
          <w:sz w:val="20"/>
          <w:szCs w:val="20"/>
        </w:rPr>
        <w:t>byl</w:t>
      </w:r>
      <w:r w:rsidRPr="00B91BEA">
        <w:rPr>
          <w:spacing w:val="-2"/>
          <w:sz w:val="20"/>
          <w:szCs w:val="20"/>
        </w:rPr>
        <w:t xml:space="preserve"> </w:t>
      </w:r>
      <w:r w:rsidRPr="00B91BEA">
        <w:rPr>
          <w:sz w:val="20"/>
          <w:szCs w:val="20"/>
        </w:rPr>
        <w:t>sepsán</w:t>
      </w:r>
      <w:r w:rsidRPr="00B91BEA">
        <w:rPr>
          <w:spacing w:val="-3"/>
          <w:sz w:val="20"/>
          <w:szCs w:val="20"/>
        </w:rPr>
        <w:t xml:space="preserve"> </w:t>
      </w:r>
      <w:r w:rsidRPr="00B91BEA">
        <w:rPr>
          <w:sz w:val="20"/>
          <w:szCs w:val="20"/>
        </w:rPr>
        <w:t>na základě</w:t>
      </w:r>
      <w:r w:rsidRPr="00B91BEA">
        <w:rPr>
          <w:spacing w:val="-2"/>
          <w:sz w:val="20"/>
          <w:szCs w:val="20"/>
        </w:rPr>
        <w:t xml:space="preserve"> </w:t>
      </w:r>
      <w:r w:rsidRPr="00B91BEA">
        <w:rPr>
          <w:sz w:val="20"/>
          <w:szCs w:val="20"/>
        </w:rPr>
        <w:t>pravdivých</w:t>
      </w:r>
      <w:r w:rsidRPr="00B91BEA">
        <w:rPr>
          <w:spacing w:val="-2"/>
          <w:sz w:val="20"/>
          <w:szCs w:val="20"/>
        </w:rPr>
        <w:t xml:space="preserve"> </w:t>
      </w:r>
      <w:r w:rsidRPr="00B91BEA">
        <w:rPr>
          <w:sz w:val="20"/>
          <w:szCs w:val="20"/>
        </w:rPr>
        <w:t>údajů,</w:t>
      </w:r>
      <w:r w:rsidRPr="00B91BEA">
        <w:rPr>
          <w:spacing w:val="-2"/>
          <w:sz w:val="20"/>
          <w:szCs w:val="20"/>
        </w:rPr>
        <w:t xml:space="preserve"> </w:t>
      </w:r>
      <w:r w:rsidRPr="00B91BEA">
        <w:rPr>
          <w:sz w:val="20"/>
          <w:szCs w:val="20"/>
        </w:rPr>
        <w:t>podle</w:t>
      </w:r>
      <w:r w:rsidRPr="00B91BEA">
        <w:rPr>
          <w:spacing w:val="-2"/>
          <w:sz w:val="20"/>
          <w:szCs w:val="20"/>
        </w:rPr>
        <w:t xml:space="preserve"> </w:t>
      </w:r>
      <w:r w:rsidRPr="00B91BEA">
        <w:rPr>
          <w:sz w:val="20"/>
          <w:szCs w:val="20"/>
        </w:rPr>
        <w:t>jejich svobodné a vážné vůle, nikoliv v tísni a za nápadně nevýhodných podmínek, a na důkaz toho připojují své podpisy.</w:t>
      </w:r>
    </w:p>
    <w:p w14:paraId="6AEDDB52" w14:textId="77777777" w:rsidR="003031E9" w:rsidRPr="00B91BEA" w:rsidRDefault="003031E9" w:rsidP="00BD6D4F">
      <w:pPr>
        <w:pStyle w:val="Odstavecseseznamem"/>
        <w:ind w:left="284" w:hanging="284"/>
        <w:rPr>
          <w:sz w:val="20"/>
          <w:szCs w:val="20"/>
        </w:rPr>
      </w:pPr>
    </w:p>
    <w:p w14:paraId="41F83AA0" w14:textId="3BAF5872" w:rsidR="003031E9" w:rsidRPr="00B91BEA" w:rsidRDefault="003031E9" w:rsidP="00BD6D4F">
      <w:pPr>
        <w:pStyle w:val="Odstavecseseznamem"/>
        <w:numPr>
          <w:ilvl w:val="0"/>
          <w:numId w:val="1"/>
        </w:numPr>
        <w:kinsoku w:val="0"/>
        <w:overflowPunct w:val="0"/>
        <w:spacing w:before="0"/>
        <w:ind w:left="284" w:right="819" w:hanging="284"/>
        <w:rPr>
          <w:sz w:val="20"/>
          <w:szCs w:val="20"/>
        </w:rPr>
      </w:pPr>
      <w:r w:rsidRPr="00B91BEA">
        <w:rPr>
          <w:sz w:val="20"/>
          <w:szCs w:val="20"/>
        </w:rPr>
        <w:t xml:space="preserve">Je-li </w:t>
      </w:r>
      <w:r w:rsidR="004F5DDC" w:rsidRPr="00B91BEA">
        <w:rPr>
          <w:sz w:val="20"/>
          <w:szCs w:val="20"/>
        </w:rPr>
        <w:t>dodatek</w:t>
      </w:r>
      <w:r w:rsidRPr="00B91BEA">
        <w:rPr>
          <w:sz w:val="20"/>
          <w:szCs w:val="20"/>
        </w:rPr>
        <w:t xml:space="preserve"> uzavírán v listinné podobě, vyhotovuje se ve dvou stejnopisech s originálními podpisy smluvních stran, z nichž každá obdrží po jednom vyhotovení. V případě elektronické podoby smlouvy se </w:t>
      </w:r>
      <w:r w:rsidR="004F5DDC" w:rsidRPr="00B91BEA">
        <w:rPr>
          <w:sz w:val="20"/>
          <w:szCs w:val="20"/>
        </w:rPr>
        <w:t>dodatek</w:t>
      </w:r>
      <w:r w:rsidRPr="00B91BEA">
        <w:rPr>
          <w:sz w:val="20"/>
          <w:szCs w:val="20"/>
        </w:rPr>
        <w:t xml:space="preserve"> vyhotovuje v jednom elektronickém vyhotovení s připojenými digitálními podpisy obou smluvních stran, tj. podepsán způsobem, se kterým zvláštní právní předpis (zákon č. 297/2016 Sb., zákon č. 300/2008 Sb.) spojuje účinky vlastnoručního podpisu.</w:t>
      </w:r>
    </w:p>
    <w:p w14:paraId="17A8D3FB" w14:textId="77777777" w:rsidR="003031E9" w:rsidRPr="00B91BEA" w:rsidRDefault="003031E9" w:rsidP="00BD6D4F">
      <w:pPr>
        <w:pStyle w:val="Odstavecseseznamem"/>
        <w:ind w:left="284" w:hanging="284"/>
        <w:rPr>
          <w:sz w:val="20"/>
          <w:szCs w:val="20"/>
        </w:rPr>
      </w:pPr>
    </w:p>
    <w:p w14:paraId="1C522D84" w14:textId="5FD2F935" w:rsidR="003031E9" w:rsidRPr="00B91BEA" w:rsidRDefault="003031E9" w:rsidP="00BD6D4F">
      <w:pPr>
        <w:pStyle w:val="Odstavecseseznamem"/>
        <w:numPr>
          <w:ilvl w:val="0"/>
          <w:numId w:val="1"/>
        </w:numPr>
        <w:kinsoku w:val="0"/>
        <w:overflowPunct w:val="0"/>
        <w:spacing w:before="0"/>
        <w:ind w:left="284" w:right="816" w:hanging="284"/>
        <w:rPr>
          <w:sz w:val="20"/>
          <w:szCs w:val="20"/>
        </w:rPr>
      </w:pPr>
      <w:r w:rsidRPr="00B91BEA">
        <w:rPr>
          <w:sz w:val="20"/>
          <w:szCs w:val="20"/>
        </w:rPr>
        <w:t>Obě</w:t>
      </w:r>
      <w:r w:rsidRPr="00B91BEA">
        <w:rPr>
          <w:spacing w:val="-2"/>
          <w:sz w:val="20"/>
          <w:szCs w:val="20"/>
        </w:rPr>
        <w:t xml:space="preserve"> </w:t>
      </w:r>
      <w:r w:rsidRPr="00B91BEA">
        <w:rPr>
          <w:sz w:val="20"/>
          <w:szCs w:val="20"/>
        </w:rPr>
        <w:t>smluvní</w:t>
      </w:r>
      <w:r w:rsidRPr="00B91BEA">
        <w:rPr>
          <w:spacing w:val="-2"/>
          <w:sz w:val="20"/>
          <w:szCs w:val="20"/>
        </w:rPr>
        <w:t xml:space="preserve"> </w:t>
      </w:r>
      <w:r w:rsidRPr="00B91BEA">
        <w:rPr>
          <w:sz w:val="20"/>
          <w:szCs w:val="20"/>
        </w:rPr>
        <w:t>strany</w:t>
      </w:r>
      <w:r w:rsidRPr="00B91BEA">
        <w:rPr>
          <w:spacing w:val="-4"/>
          <w:sz w:val="20"/>
          <w:szCs w:val="20"/>
        </w:rPr>
        <w:t xml:space="preserve"> </w:t>
      </w:r>
      <w:r w:rsidRPr="00B91BEA">
        <w:rPr>
          <w:sz w:val="20"/>
          <w:szCs w:val="20"/>
        </w:rPr>
        <w:t>prohlašují, že</w:t>
      </w:r>
      <w:r w:rsidRPr="00B91BEA">
        <w:rPr>
          <w:spacing w:val="-2"/>
          <w:sz w:val="20"/>
          <w:szCs w:val="20"/>
        </w:rPr>
        <w:t xml:space="preserve"> </w:t>
      </w:r>
      <w:r w:rsidR="004F5DDC" w:rsidRPr="00B91BEA">
        <w:rPr>
          <w:spacing w:val="-2"/>
          <w:sz w:val="20"/>
          <w:szCs w:val="20"/>
        </w:rPr>
        <w:t>dodatek</w:t>
      </w:r>
      <w:r w:rsidRPr="00B91BEA">
        <w:rPr>
          <w:spacing w:val="-2"/>
          <w:sz w:val="20"/>
          <w:szCs w:val="20"/>
        </w:rPr>
        <w:t xml:space="preserve"> </w:t>
      </w:r>
      <w:r w:rsidRPr="00B91BEA">
        <w:rPr>
          <w:sz w:val="20"/>
          <w:szCs w:val="20"/>
        </w:rPr>
        <w:t>byl</w:t>
      </w:r>
      <w:r w:rsidRPr="00B91BEA">
        <w:rPr>
          <w:spacing w:val="-2"/>
          <w:sz w:val="20"/>
          <w:szCs w:val="20"/>
        </w:rPr>
        <w:t xml:space="preserve"> </w:t>
      </w:r>
      <w:r w:rsidRPr="00B91BEA">
        <w:rPr>
          <w:sz w:val="20"/>
          <w:szCs w:val="20"/>
        </w:rPr>
        <w:t>sepsán</w:t>
      </w:r>
      <w:r w:rsidRPr="00B91BEA">
        <w:rPr>
          <w:spacing w:val="-3"/>
          <w:sz w:val="20"/>
          <w:szCs w:val="20"/>
        </w:rPr>
        <w:t xml:space="preserve"> </w:t>
      </w:r>
      <w:r w:rsidRPr="00B91BEA">
        <w:rPr>
          <w:sz w:val="20"/>
          <w:szCs w:val="20"/>
        </w:rPr>
        <w:t>na základě</w:t>
      </w:r>
      <w:r w:rsidRPr="00B91BEA">
        <w:rPr>
          <w:spacing w:val="-2"/>
          <w:sz w:val="20"/>
          <w:szCs w:val="20"/>
        </w:rPr>
        <w:t xml:space="preserve"> </w:t>
      </w:r>
      <w:r w:rsidRPr="00B91BEA">
        <w:rPr>
          <w:sz w:val="20"/>
          <w:szCs w:val="20"/>
        </w:rPr>
        <w:t>pravdivých</w:t>
      </w:r>
      <w:r w:rsidRPr="00B91BEA">
        <w:rPr>
          <w:spacing w:val="-2"/>
          <w:sz w:val="20"/>
          <w:szCs w:val="20"/>
        </w:rPr>
        <w:t xml:space="preserve"> </w:t>
      </w:r>
      <w:r w:rsidRPr="00B91BEA">
        <w:rPr>
          <w:sz w:val="20"/>
          <w:szCs w:val="20"/>
        </w:rPr>
        <w:t>údajů,</w:t>
      </w:r>
      <w:r w:rsidRPr="00B91BEA">
        <w:rPr>
          <w:spacing w:val="-2"/>
          <w:sz w:val="20"/>
          <w:szCs w:val="20"/>
        </w:rPr>
        <w:t xml:space="preserve"> </w:t>
      </w:r>
      <w:r w:rsidRPr="00B91BEA">
        <w:rPr>
          <w:sz w:val="20"/>
          <w:szCs w:val="20"/>
        </w:rPr>
        <w:t>podle</w:t>
      </w:r>
      <w:r w:rsidRPr="00B91BEA">
        <w:rPr>
          <w:spacing w:val="-2"/>
          <w:sz w:val="20"/>
          <w:szCs w:val="20"/>
        </w:rPr>
        <w:t xml:space="preserve"> </w:t>
      </w:r>
      <w:r w:rsidRPr="00B91BEA">
        <w:rPr>
          <w:sz w:val="20"/>
          <w:szCs w:val="20"/>
        </w:rPr>
        <w:t>jejich svobodné a vážné vůle, nikoliv v tísni a za nápadně</w:t>
      </w:r>
      <w:r w:rsidR="004F5DDC" w:rsidRPr="00B91BEA">
        <w:rPr>
          <w:sz w:val="20"/>
          <w:szCs w:val="20"/>
        </w:rPr>
        <w:t xml:space="preserve"> </w:t>
      </w:r>
      <w:r w:rsidRPr="00B91BEA">
        <w:rPr>
          <w:sz w:val="20"/>
          <w:szCs w:val="20"/>
        </w:rPr>
        <w:t>výhodných podmínek, a na důkaz toho připojují své podpisy.</w:t>
      </w:r>
    </w:p>
    <w:p w14:paraId="6652768F" w14:textId="77777777" w:rsidR="003031E9" w:rsidRPr="00B91BEA" w:rsidRDefault="003031E9" w:rsidP="00BD6D4F">
      <w:pPr>
        <w:pStyle w:val="Odstavecseseznamem"/>
        <w:ind w:left="284" w:hanging="284"/>
        <w:rPr>
          <w:sz w:val="20"/>
          <w:szCs w:val="20"/>
        </w:rPr>
      </w:pPr>
    </w:p>
    <w:p w14:paraId="67EDF34B" w14:textId="6FB57429" w:rsidR="003031E9" w:rsidRPr="00B91BEA" w:rsidRDefault="003031E9" w:rsidP="00BD6D4F">
      <w:pPr>
        <w:pStyle w:val="Odstavecseseznamem"/>
        <w:numPr>
          <w:ilvl w:val="0"/>
          <w:numId w:val="1"/>
        </w:numPr>
        <w:kinsoku w:val="0"/>
        <w:overflowPunct w:val="0"/>
        <w:spacing w:before="1"/>
        <w:ind w:left="284" w:right="818" w:hanging="284"/>
        <w:rPr>
          <w:sz w:val="20"/>
          <w:szCs w:val="20"/>
        </w:rPr>
      </w:pPr>
      <w:r w:rsidRPr="00B91BEA">
        <w:rPr>
          <w:sz w:val="20"/>
          <w:szCs w:val="20"/>
        </w:rPr>
        <w:t>Smluvní strany se dohodly, že poskytovatel bezodkladně po uzavření t</w:t>
      </w:r>
      <w:r w:rsidR="004F5DDC" w:rsidRPr="00B91BEA">
        <w:rPr>
          <w:sz w:val="20"/>
          <w:szCs w:val="20"/>
        </w:rPr>
        <w:t>oho</w:t>
      </w:r>
      <w:r w:rsidRPr="00B91BEA">
        <w:rPr>
          <w:sz w:val="20"/>
          <w:szCs w:val="20"/>
        </w:rPr>
        <w:t xml:space="preserve">to </w:t>
      </w:r>
      <w:r w:rsidR="004F5DDC" w:rsidRPr="00B91BEA">
        <w:rPr>
          <w:sz w:val="20"/>
          <w:szCs w:val="20"/>
        </w:rPr>
        <w:t>dodatku</w:t>
      </w:r>
      <w:r w:rsidRPr="00B91BEA">
        <w:rPr>
          <w:sz w:val="20"/>
          <w:szCs w:val="20"/>
        </w:rPr>
        <w:t xml:space="preserve"> odešle </w:t>
      </w:r>
      <w:r w:rsidR="004F5DDC" w:rsidRPr="00B91BEA">
        <w:rPr>
          <w:sz w:val="20"/>
          <w:szCs w:val="20"/>
        </w:rPr>
        <w:t>dodatek</w:t>
      </w:r>
      <w:r w:rsidRPr="00B91BEA">
        <w:rPr>
          <w:sz w:val="20"/>
          <w:szCs w:val="20"/>
        </w:rPr>
        <w:t xml:space="preserve"> k řádnému</w:t>
      </w:r>
      <w:r w:rsidRPr="00B91BEA">
        <w:rPr>
          <w:spacing w:val="-2"/>
          <w:sz w:val="20"/>
          <w:szCs w:val="20"/>
        </w:rPr>
        <w:t xml:space="preserve"> </w:t>
      </w:r>
      <w:r w:rsidRPr="00B91BEA">
        <w:rPr>
          <w:sz w:val="20"/>
          <w:szCs w:val="20"/>
        </w:rPr>
        <w:t>uveřejnění do</w:t>
      </w:r>
      <w:r w:rsidRPr="00B91BEA">
        <w:rPr>
          <w:spacing w:val="-3"/>
          <w:sz w:val="20"/>
          <w:szCs w:val="20"/>
        </w:rPr>
        <w:t xml:space="preserve"> </w:t>
      </w:r>
      <w:r w:rsidRPr="00B91BEA">
        <w:rPr>
          <w:sz w:val="20"/>
          <w:szCs w:val="20"/>
        </w:rPr>
        <w:t>registru</w:t>
      </w:r>
      <w:r w:rsidRPr="00B91BEA">
        <w:rPr>
          <w:spacing w:val="-2"/>
          <w:sz w:val="20"/>
          <w:szCs w:val="20"/>
        </w:rPr>
        <w:t xml:space="preserve"> </w:t>
      </w:r>
      <w:r w:rsidRPr="00B91BEA">
        <w:rPr>
          <w:sz w:val="20"/>
          <w:szCs w:val="20"/>
        </w:rPr>
        <w:t>smluv.</w:t>
      </w:r>
      <w:r w:rsidRPr="00B91BEA">
        <w:rPr>
          <w:spacing w:val="-1"/>
          <w:sz w:val="20"/>
          <w:szCs w:val="20"/>
        </w:rPr>
        <w:t xml:space="preserve"> </w:t>
      </w:r>
      <w:r w:rsidRPr="00B91BEA">
        <w:rPr>
          <w:sz w:val="20"/>
          <w:szCs w:val="20"/>
        </w:rPr>
        <w:t>O</w:t>
      </w:r>
      <w:r w:rsidRPr="00B91BEA">
        <w:rPr>
          <w:spacing w:val="-1"/>
          <w:sz w:val="20"/>
          <w:szCs w:val="20"/>
        </w:rPr>
        <w:t xml:space="preserve"> </w:t>
      </w:r>
      <w:r w:rsidRPr="00B91BEA">
        <w:rPr>
          <w:sz w:val="20"/>
          <w:szCs w:val="20"/>
        </w:rPr>
        <w:t xml:space="preserve">uveřejnění </w:t>
      </w:r>
      <w:r w:rsidR="004F5DDC" w:rsidRPr="00B91BEA">
        <w:rPr>
          <w:sz w:val="20"/>
          <w:szCs w:val="20"/>
        </w:rPr>
        <w:t>dodatku</w:t>
      </w:r>
      <w:r w:rsidRPr="00B91BEA">
        <w:rPr>
          <w:spacing w:val="-4"/>
          <w:sz w:val="20"/>
          <w:szCs w:val="20"/>
        </w:rPr>
        <w:t xml:space="preserve"> poskytovatel</w:t>
      </w:r>
      <w:r w:rsidRPr="00B91BEA">
        <w:rPr>
          <w:sz w:val="20"/>
          <w:szCs w:val="20"/>
        </w:rPr>
        <w:t xml:space="preserve"> bezodkladně</w:t>
      </w:r>
      <w:r w:rsidRPr="00B91BEA">
        <w:rPr>
          <w:spacing w:val="-2"/>
          <w:sz w:val="20"/>
          <w:szCs w:val="20"/>
        </w:rPr>
        <w:t xml:space="preserve"> </w:t>
      </w:r>
      <w:r w:rsidRPr="00B91BEA">
        <w:rPr>
          <w:sz w:val="20"/>
          <w:szCs w:val="20"/>
        </w:rPr>
        <w:t>informuje</w:t>
      </w:r>
      <w:r w:rsidRPr="00B91BEA">
        <w:rPr>
          <w:spacing w:val="-1"/>
          <w:sz w:val="20"/>
          <w:szCs w:val="20"/>
        </w:rPr>
        <w:t xml:space="preserve"> </w:t>
      </w:r>
      <w:r w:rsidRPr="00B91BEA">
        <w:rPr>
          <w:sz w:val="20"/>
          <w:szCs w:val="20"/>
        </w:rPr>
        <w:t>druhou</w:t>
      </w:r>
      <w:r w:rsidRPr="00B91BEA">
        <w:rPr>
          <w:spacing w:val="-1"/>
          <w:sz w:val="20"/>
          <w:szCs w:val="20"/>
        </w:rPr>
        <w:t xml:space="preserve"> </w:t>
      </w:r>
      <w:r w:rsidRPr="00B91BEA">
        <w:rPr>
          <w:sz w:val="20"/>
          <w:szCs w:val="20"/>
        </w:rPr>
        <w:t>smluvní</w:t>
      </w:r>
      <w:r w:rsidRPr="00B91BEA">
        <w:rPr>
          <w:spacing w:val="-1"/>
          <w:sz w:val="20"/>
          <w:szCs w:val="20"/>
        </w:rPr>
        <w:t xml:space="preserve"> </w:t>
      </w:r>
      <w:r w:rsidRPr="00B91BEA">
        <w:rPr>
          <w:sz w:val="20"/>
          <w:szCs w:val="20"/>
        </w:rPr>
        <w:t>stranu,</w:t>
      </w:r>
      <w:r w:rsidRPr="00B91BEA">
        <w:rPr>
          <w:spacing w:val="-1"/>
          <w:sz w:val="20"/>
          <w:szCs w:val="20"/>
        </w:rPr>
        <w:t xml:space="preserve"> </w:t>
      </w:r>
      <w:r w:rsidRPr="00B91BEA">
        <w:rPr>
          <w:sz w:val="20"/>
          <w:szCs w:val="20"/>
        </w:rPr>
        <w:t>nebyl-li</w:t>
      </w:r>
      <w:r w:rsidRPr="00B91BEA">
        <w:rPr>
          <w:spacing w:val="-2"/>
          <w:sz w:val="20"/>
          <w:szCs w:val="20"/>
        </w:rPr>
        <w:t xml:space="preserve"> </w:t>
      </w:r>
      <w:r w:rsidRPr="00B91BEA">
        <w:rPr>
          <w:sz w:val="20"/>
          <w:szCs w:val="20"/>
        </w:rPr>
        <w:t>kontaktní</w:t>
      </w:r>
      <w:r w:rsidRPr="00B91BEA">
        <w:rPr>
          <w:spacing w:val="-1"/>
          <w:sz w:val="20"/>
          <w:szCs w:val="20"/>
        </w:rPr>
        <w:t xml:space="preserve"> </w:t>
      </w:r>
      <w:r w:rsidRPr="00B91BEA">
        <w:rPr>
          <w:sz w:val="20"/>
          <w:szCs w:val="20"/>
        </w:rPr>
        <w:t>údaj této smluvní strany uveden přímo do registru smluv jako kontakt pro notifikaci o uveřejnění.</w:t>
      </w:r>
    </w:p>
    <w:p w14:paraId="6EDEC472" w14:textId="77777777" w:rsidR="003031E9" w:rsidRPr="00B91BEA" w:rsidRDefault="003031E9" w:rsidP="00BD6D4F">
      <w:pPr>
        <w:pStyle w:val="Odstavecseseznamem"/>
        <w:numPr>
          <w:ilvl w:val="0"/>
          <w:numId w:val="1"/>
        </w:numPr>
        <w:tabs>
          <w:tab w:val="left" w:pos="9190"/>
        </w:tabs>
        <w:kinsoku w:val="0"/>
        <w:overflowPunct w:val="0"/>
        <w:spacing w:before="229"/>
        <w:ind w:left="284" w:right="820" w:hanging="284"/>
        <w:rPr>
          <w:sz w:val="20"/>
          <w:szCs w:val="20"/>
        </w:rPr>
      </w:pPr>
      <w:r w:rsidRPr="00B91BEA">
        <w:rPr>
          <w:sz w:val="20"/>
          <w:szCs w:val="20"/>
        </w:rPr>
        <w:t>Osobní údaje na straně příjemce je poskytovatel povinen zpracovávat v souladu s</w:t>
      </w:r>
      <w:r w:rsidRPr="00B91BEA">
        <w:rPr>
          <w:spacing w:val="40"/>
          <w:sz w:val="20"/>
          <w:szCs w:val="20"/>
        </w:rPr>
        <w:t xml:space="preserve"> </w:t>
      </w:r>
      <w:r w:rsidRPr="00B91BEA">
        <w:rPr>
          <w:sz w:val="20"/>
          <w:szCs w:val="20"/>
        </w:rPr>
        <w:t>čl.</w:t>
      </w:r>
      <w:r w:rsidRPr="00B91BEA">
        <w:rPr>
          <w:spacing w:val="-2"/>
          <w:sz w:val="20"/>
          <w:szCs w:val="20"/>
        </w:rPr>
        <w:t xml:space="preserve"> </w:t>
      </w:r>
      <w:r w:rsidRPr="00B91BEA">
        <w:rPr>
          <w:sz w:val="20"/>
          <w:szCs w:val="20"/>
        </w:rPr>
        <w:t>6</w:t>
      </w:r>
      <w:r w:rsidRPr="00B91BEA">
        <w:rPr>
          <w:spacing w:val="-2"/>
          <w:sz w:val="20"/>
          <w:szCs w:val="20"/>
        </w:rPr>
        <w:t xml:space="preserve"> </w:t>
      </w:r>
      <w:r w:rsidRPr="00B91BEA">
        <w:rPr>
          <w:sz w:val="20"/>
          <w:szCs w:val="20"/>
        </w:rPr>
        <w:t>Nařízení Evropského parlamentu a Rady (EU) č. 2016/679 o ochraně fyzických osob v souvislosti se zpracováním osobních údajů a o volném pohybu těchto údajů a o zrušení směrnice 95/46/ES (GDPR).</w:t>
      </w:r>
    </w:p>
    <w:p w14:paraId="73233FA6" w14:textId="77777777" w:rsidR="003031E9" w:rsidRPr="00B91BEA" w:rsidRDefault="003031E9" w:rsidP="00BD6D4F">
      <w:pPr>
        <w:pStyle w:val="Zkladntext"/>
        <w:kinsoku w:val="0"/>
        <w:overflowPunct w:val="0"/>
        <w:spacing w:before="1"/>
        <w:ind w:left="284" w:hanging="284"/>
      </w:pPr>
    </w:p>
    <w:p w14:paraId="2A4DB56C" w14:textId="44FC3CBC" w:rsidR="003031E9" w:rsidRPr="00B91BEA" w:rsidRDefault="003031E9" w:rsidP="00BD6D4F">
      <w:pPr>
        <w:pStyle w:val="Odstavecseseznamem"/>
        <w:numPr>
          <w:ilvl w:val="0"/>
          <w:numId w:val="1"/>
        </w:numPr>
        <w:kinsoku w:val="0"/>
        <w:overflowPunct w:val="0"/>
        <w:spacing w:before="0"/>
        <w:ind w:left="284" w:right="816" w:hanging="284"/>
        <w:rPr>
          <w:sz w:val="20"/>
          <w:szCs w:val="20"/>
        </w:rPr>
      </w:pPr>
      <w:r w:rsidRPr="00B91BEA">
        <w:rPr>
          <w:sz w:val="20"/>
          <w:szCs w:val="20"/>
        </w:rPr>
        <w:t>Právní</w:t>
      </w:r>
      <w:r w:rsidRPr="00B91BEA">
        <w:rPr>
          <w:spacing w:val="33"/>
          <w:sz w:val="20"/>
          <w:szCs w:val="20"/>
        </w:rPr>
        <w:t xml:space="preserve"> </w:t>
      </w:r>
      <w:r w:rsidRPr="00B91BEA">
        <w:rPr>
          <w:sz w:val="20"/>
          <w:szCs w:val="20"/>
        </w:rPr>
        <w:t>jednání</w:t>
      </w:r>
      <w:r w:rsidRPr="00B91BEA">
        <w:rPr>
          <w:spacing w:val="34"/>
          <w:sz w:val="20"/>
          <w:szCs w:val="20"/>
        </w:rPr>
        <w:t xml:space="preserve"> </w:t>
      </w:r>
      <w:r w:rsidRPr="00B91BEA">
        <w:rPr>
          <w:sz w:val="20"/>
          <w:szCs w:val="20"/>
        </w:rPr>
        <w:t>bylo</w:t>
      </w:r>
      <w:r w:rsidRPr="00B91BEA">
        <w:rPr>
          <w:spacing w:val="33"/>
          <w:sz w:val="20"/>
          <w:szCs w:val="20"/>
        </w:rPr>
        <w:t xml:space="preserve"> </w:t>
      </w:r>
      <w:r w:rsidRPr="00B91BEA">
        <w:rPr>
          <w:sz w:val="20"/>
          <w:szCs w:val="20"/>
        </w:rPr>
        <w:t>projednáno</w:t>
      </w:r>
      <w:r w:rsidRPr="00B91BEA">
        <w:rPr>
          <w:spacing w:val="35"/>
          <w:sz w:val="20"/>
          <w:szCs w:val="20"/>
        </w:rPr>
        <w:t xml:space="preserve"> </w:t>
      </w:r>
      <w:r w:rsidRPr="00B91BEA">
        <w:rPr>
          <w:sz w:val="20"/>
          <w:szCs w:val="20"/>
        </w:rPr>
        <w:t>na</w:t>
      </w:r>
      <w:r w:rsidRPr="00B91BEA">
        <w:rPr>
          <w:spacing w:val="33"/>
          <w:sz w:val="20"/>
          <w:szCs w:val="20"/>
        </w:rPr>
        <w:t xml:space="preserve"> </w:t>
      </w:r>
      <w:r w:rsidRPr="00B91BEA">
        <w:rPr>
          <w:sz w:val="20"/>
          <w:szCs w:val="20"/>
        </w:rPr>
        <w:t>jednání</w:t>
      </w:r>
      <w:r w:rsidRPr="00B91BEA">
        <w:rPr>
          <w:spacing w:val="34"/>
          <w:sz w:val="20"/>
          <w:szCs w:val="20"/>
        </w:rPr>
        <w:t xml:space="preserve"> </w:t>
      </w:r>
      <w:r w:rsidRPr="00B91BEA">
        <w:rPr>
          <w:sz w:val="20"/>
          <w:szCs w:val="20"/>
        </w:rPr>
        <w:t>Zastupitelstva</w:t>
      </w:r>
      <w:r w:rsidRPr="00B91BEA">
        <w:rPr>
          <w:spacing w:val="36"/>
          <w:sz w:val="20"/>
          <w:szCs w:val="20"/>
        </w:rPr>
        <w:t xml:space="preserve"> </w:t>
      </w:r>
      <w:r w:rsidRPr="00B91BEA">
        <w:rPr>
          <w:sz w:val="20"/>
          <w:szCs w:val="20"/>
        </w:rPr>
        <w:t>města Pardubic</w:t>
      </w:r>
      <w:r w:rsidRPr="00B91BEA">
        <w:rPr>
          <w:spacing w:val="31"/>
          <w:sz w:val="20"/>
          <w:szCs w:val="20"/>
        </w:rPr>
        <w:t xml:space="preserve"> </w:t>
      </w:r>
      <w:r w:rsidRPr="00B91BEA">
        <w:rPr>
          <w:sz w:val="20"/>
          <w:szCs w:val="20"/>
        </w:rPr>
        <w:t xml:space="preserve">dne 20. 10. 2025 </w:t>
      </w:r>
      <w:r w:rsidR="00F479BC">
        <w:rPr>
          <w:sz w:val="20"/>
          <w:szCs w:val="20"/>
        </w:rPr>
        <w:t xml:space="preserve">                  </w:t>
      </w:r>
      <w:r w:rsidRPr="00B91BEA">
        <w:rPr>
          <w:sz w:val="20"/>
          <w:szCs w:val="20"/>
        </w:rPr>
        <w:t>a schváleno usnesením č. ……………...</w:t>
      </w:r>
    </w:p>
    <w:p w14:paraId="2A1E4FF3" w14:textId="13BF3786" w:rsidR="003031E9" w:rsidRPr="00B91BEA" w:rsidRDefault="003031E9" w:rsidP="00BD6D4F">
      <w:pPr>
        <w:pStyle w:val="Odstavecseseznamem"/>
        <w:numPr>
          <w:ilvl w:val="0"/>
          <w:numId w:val="1"/>
        </w:numPr>
        <w:kinsoku w:val="0"/>
        <w:overflowPunct w:val="0"/>
        <w:spacing w:before="229"/>
        <w:ind w:left="284" w:hanging="284"/>
        <w:jc w:val="left"/>
        <w:rPr>
          <w:sz w:val="20"/>
          <w:szCs w:val="20"/>
        </w:rPr>
      </w:pPr>
      <w:r w:rsidRPr="00B91BEA">
        <w:rPr>
          <w:sz w:val="20"/>
          <w:szCs w:val="20"/>
        </w:rPr>
        <w:t>Tato</w:t>
      </w:r>
      <w:r w:rsidRPr="00B91BEA">
        <w:rPr>
          <w:spacing w:val="-11"/>
          <w:sz w:val="20"/>
          <w:szCs w:val="20"/>
        </w:rPr>
        <w:t xml:space="preserve"> </w:t>
      </w:r>
      <w:r w:rsidRPr="00B91BEA">
        <w:rPr>
          <w:sz w:val="20"/>
          <w:szCs w:val="20"/>
        </w:rPr>
        <w:t>smlouva</w:t>
      </w:r>
      <w:r w:rsidRPr="00B91BEA">
        <w:rPr>
          <w:spacing w:val="-10"/>
          <w:sz w:val="20"/>
          <w:szCs w:val="20"/>
        </w:rPr>
        <w:t xml:space="preserve"> </w:t>
      </w:r>
      <w:r w:rsidRPr="00B91BEA">
        <w:rPr>
          <w:sz w:val="20"/>
          <w:szCs w:val="20"/>
        </w:rPr>
        <w:t>byla</w:t>
      </w:r>
      <w:r w:rsidRPr="00B91BEA">
        <w:rPr>
          <w:spacing w:val="-10"/>
          <w:sz w:val="20"/>
          <w:szCs w:val="20"/>
        </w:rPr>
        <w:t xml:space="preserve"> </w:t>
      </w:r>
      <w:r w:rsidRPr="00B91BEA">
        <w:rPr>
          <w:sz w:val="20"/>
          <w:szCs w:val="20"/>
        </w:rPr>
        <w:t>schválena</w:t>
      </w:r>
      <w:r w:rsidRPr="00B91BEA">
        <w:rPr>
          <w:spacing w:val="-10"/>
          <w:sz w:val="20"/>
          <w:szCs w:val="20"/>
        </w:rPr>
        <w:t xml:space="preserve"> </w:t>
      </w:r>
      <w:r w:rsidRPr="00B91BEA">
        <w:rPr>
          <w:sz w:val="20"/>
          <w:szCs w:val="20"/>
        </w:rPr>
        <w:t>valnou</w:t>
      </w:r>
      <w:r w:rsidRPr="00B91BEA">
        <w:rPr>
          <w:spacing w:val="-10"/>
          <w:sz w:val="20"/>
          <w:szCs w:val="20"/>
        </w:rPr>
        <w:t xml:space="preserve"> </w:t>
      </w:r>
      <w:r w:rsidRPr="00B91BEA">
        <w:rPr>
          <w:sz w:val="20"/>
          <w:szCs w:val="20"/>
        </w:rPr>
        <w:t>hromadou</w:t>
      </w:r>
      <w:r w:rsidRPr="00B91BEA">
        <w:rPr>
          <w:spacing w:val="-10"/>
          <w:sz w:val="20"/>
          <w:szCs w:val="20"/>
        </w:rPr>
        <w:t xml:space="preserve"> </w:t>
      </w:r>
      <w:r w:rsidRPr="00B91BEA">
        <w:rPr>
          <w:sz w:val="20"/>
          <w:szCs w:val="20"/>
        </w:rPr>
        <w:t>svazku</w:t>
      </w:r>
      <w:r w:rsidRPr="00B91BEA">
        <w:rPr>
          <w:spacing w:val="-10"/>
          <w:sz w:val="20"/>
          <w:szCs w:val="20"/>
        </w:rPr>
        <w:t xml:space="preserve"> </w:t>
      </w:r>
      <w:r w:rsidRPr="00B91BEA">
        <w:rPr>
          <w:sz w:val="20"/>
          <w:szCs w:val="20"/>
        </w:rPr>
        <w:t>obcí</w:t>
      </w:r>
      <w:r w:rsidRPr="00B91BEA">
        <w:rPr>
          <w:spacing w:val="-10"/>
          <w:sz w:val="20"/>
          <w:szCs w:val="20"/>
        </w:rPr>
        <w:t xml:space="preserve"> </w:t>
      </w:r>
      <w:r w:rsidRPr="00B91BEA">
        <w:rPr>
          <w:sz w:val="20"/>
          <w:szCs w:val="20"/>
        </w:rPr>
        <w:t>Hradubická</w:t>
      </w:r>
      <w:r w:rsidRPr="00B91BEA">
        <w:rPr>
          <w:spacing w:val="-11"/>
          <w:sz w:val="20"/>
          <w:szCs w:val="20"/>
        </w:rPr>
        <w:t xml:space="preserve"> </w:t>
      </w:r>
      <w:r w:rsidRPr="00B91BEA">
        <w:rPr>
          <w:sz w:val="20"/>
          <w:szCs w:val="20"/>
        </w:rPr>
        <w:t>labská</w:t>
      </w:r>
      <w:r w:rsidRPr="00B91BEA">
        <w:rPr>
          <w:spacing w:val="-10"/>
          <w:sz w:val="20"/>
          <w:szCs w:val="20"/>
        </w:rPr>
        <w:t xml:space="preserve"> </w:t>
      </w:r>
      <w:r w:rsidRPr="00B91BEA">
        <w:rPr>
          <w:sz w:val="20"/>
          <w:szCs w:val="20"/>
        </w:rPr>
        <w:t>dne ……</w:t>
      </w:r>
      <w:r w:rsidR="00F479BC">
        <w:rPr>
          <w:sz w:val="20"/>
          <w:szCs w:val="20"/>
        </w:rPr>
        <w:t xml:space="preserve">……………….        </w:t>
      </w:r>
      <w:r w:rsidR="00A9382E" w:rsidRPr="00BD6D4F">
        <w:rPr>
          <w:sz w:val="20"/>
          <w:szCs w:val="20"/>
        </w:rPr>
        <w:t xml:space="preserve">pod číslem usnesení </w:t>
      </w:r>
      <w:r w:rsidR="004F5DDC" w:rsidRPr="00B91BEA">
        <w:rPr>
          <w:sz w:val="20"/>
          <w:szCs w:val="20"/>
        </w:rPr>
        <w:t>.</w:t>
      </w:r>
      <w:r w:rsidRPr="00B91BEA">
        <w:rPr>
          <w:sz w:val="20"/>
          <w:szCs w:val="20"/>
        </w:rPr>
        <w:t>……..</w:t>
      </w:r>
    </w:p>
    <w:p w14:paraId="7AD6C1A0" w14:textId="77777777" w:rsidR="003031E9" w:rsidRPr="00B91BEA" w:rsidRDefault="003031E9" w:rsidP="003031E9">
      <w:pPr>
        <w:tabs>
          <w:tab w:val="left" w:pos="476"/>
        </w:tabs>
        <w:kinsoku w:val="0"/>
        <w:overflowPunct w:val="0"/>
        <w:spacing w:before="77"/>
        <w:ind w:right="818"/>
        <w:rPr>
          <w:sz w:val="20"/>
          <w:szCs w:val="20"/>
        </w:rPr>
      </w:pPr>
    </w:p>
    <w:p w14:paraId="35DE82D3" w14:textId="278FFCA4" w:rsidR="003031E9" w:rsidRPr="00BD6D4F" w:rsidRDefault="003031E9" w:rsidP="003031E9">
      <w:pPr>
        <w:tabs>
          <w:tab w:val="left" w:pos="348"/>
        </w:tabs>
        <w:kinsoku w:val="0"/>
        <w:overflowPunct w:val="0"/>
        <w:ind w:left="116"/>
        <w:rPr>
          <w:sz w:val="20"/>
          <w:szCs w:val="20"/>
        </w:rPr>
      </w:pPr>
      <w:r w:rsidRPr="00BD6D4F">
        <w:rPr>
          <w:sz w:val="20"/>
          <w:szCs w:val="20"/>
        </w:rPr>
        <w:t>V Pardubicích dne ……………………..</w:t>
      </w:r>
      <w:r w:rsidRPr="00BD6D4F">
        <w:rPr>
          <w:sz w:val="20"/>
          <w:szCs w:val="20"/>
        </w:rPr>
        <w:tab/>
        <w:t xml:space="preserve">                     V Němčicích dne ……………………..</w:t>
      </w:r>
    </w:p>
    <w:p w14:paraId="22FAD972" w14:textId="77777777" w:rsidR="003031E9" w:rsidRPr="00BD6D4F" w:rsidRDefault="003031E9" w:rsidP="003031E9">
      <w:pPr>
        <w:tabs>
          <w:tab w:val="left" w:pos="348"/>
        </w:tabs>
        <w:kinsoku w:val="0"/>
        <w:overflowPunct w:val="0"/>
        <w:ind w:left="116"/>
        <w:rPr>
          <w:sz w:val="20"/>
          <w:szCs w:val="20"/>
        </w:rPr>
      </w:pPr>
    </w:p>
    <w:p w14:paraId="0C74B0DA" w14:textId="77777777" w:rsidR="003031E9" w:rsidRPr="00BD6D4F" w:rsidRDefault="003031E9" w:rsidP="003031E9">
      <w:pPr>
        <w:tabs>
          <w:tab w:val="left" w:pos="348"/>
        </w:tabs>
        <w:kinsoku w:val="0"/>
        <w:overflowPunct w:val="0"/>
        <w:ind w:left="116"/>
        <w:rPr>
          <w:sz w:val="20"/>
          <w:szCs w:val="20"/>
        </w:rPr>
      </w:pPr>
    </w:p>
    <w:p w14:paraId="73CA91FC" w14:textId="77777777" w:rsidR="00A9382E" w:rsidRPr="00BD6D4F" w:rsidRDefault="00A9382E" w:rsidP="003031E9">
      <w:pPr>
        <w:tabs>
          <w:tab w:val="left" w:pos="348"/>
        </w:tabs>
        <w:kinsoku w:val="0"/>
        <w:overflowPunct w:val="0"/>
        <w:ind w:left="116"/>
        <w:rPr>
          <w:sz w:val="20"/>
          <w:szCs w:val="20"/>
        </w:rPr>
      </w:pPr>
    </w:p>
    <w:p w14:paraId="5D5BF3EE" w14:textId="77777777" w:rsidR="00A9382E" w:rsidRPr="00BD6D4F" w:rsidRDefault="00A9382E" w:rsidP="003031E9">
      <w:pPr>
        <w:tabs>
          <w:tab w:val="left" w:pos="348"/>
        </w:tabs>
        <w:kinsoku w:val="0"/>
        <w:overflowPunct w:val="0"/>
        <w:ind w:left="116"/>
        <w:rPr>
          <w:sz w:val="20"/>
          <w:szCs w:val="20"/>
        </w:rPr>
      </w:pPr>
    </w:p>
    <w:p w14:paraId="73B144C7" w14:textId="77777777" w:rsidR="003031E9" w:rsidRPr="00BD6D4F" w:rsidRDefault="003031E9" w:rsidP="003031E9">
      <w:pPr>
        <w:tabs>
          <w:tab w:val="left" w:pos="348"/>
        </w:tabs>
        <w:kinsoku w:val="0"/>
        <w:overflowPunct w:val="0"/>
        <w:ind w:left="116"/>
        <w:rPr>
          <w:sz w:val="20"/>
          <w:szCs w:val="20"/>
        </w:rPr>
      </w:pPr>
    </w:p>
    <w:p w14:paraId="72A87F39" w14:textId="7975C824" w:rsidR="003031E9" w:rsidRPr="00BD6D4F" w:rsidRDefault="00A9382E" w:rsidP="003031E9">
      <w:pPr>
        <w:tabs>
          <w:tab w:val="left" w:pos="348"/>
        </w:tabs>
        <w:kinsoku w:val="0"/>
        <w:overflowPunct w:val="0"/>
        <w:ind w:left="116"/>
        <w:rPr>
          <w:sz w:val="20"/>
          <w:szCs w:val="20"/>
        </w:rPr>
      </w:pPr>
      <w:r w:rsidRPr="00BD6D4F">
        <w:rPr>
          <w:sz w:val="20"/>
          <w:szCs w:val="20"/>
        </w:rPr>
        <w:t xml:space="preserve">       </w:t>
      </w:r>
      <w:r w:rsidR="003031E9" w:rsidRPr="00BD6D4F">
        <w:rPr>
          <w:sz w:val="20"/>
          <w:szCs w:val="20"/>
        </w:rPr>
        <w:t>……………………………………</w:t>
      </w:r>
      <w:r w:rsidRPr="00BD6D4F">
        <w:rPr>
          <w:sz w:val="20"/>
          <w:szCs w:val="20"/>
        </w:rPr>
        <w:tab/>
      </w:r>
      <w:r w:rsidRPr="00BD6D4F">
        <w:rPr>
          <w:sz w:val="20"/>
          <w:szCs w:val="20"/>
        </w:rPr>
        <w:tab/>
      </w:r>
      <w:r w:rsidRPr="00BD6D4F">
        <w:rPr>
          <w:sz w:val="20"/>
          <w:szCs w:val="20"/>
        </w:rPr>
        <w:tab/>
      </w:r>
      <w:r w:rsidR="003031E9" w:rsidRPr="00BD6D4F">
        <w:rPr>
          <w:sz w:val="20"/>
          <w:szCs w:val="20"/>
        </w:rPr>
        <w:t xml:space="preserve">                         ……………………………………… </w:t>
      </w:r>
    </w:p>
    <w:p w14:paraId="528A8A03" w14:textId="497C7E57" w:rsidR="003031E9" w:rsidRPr="00BD6D4F" w:rsidRDefault="00A9382E" w:rsidP="003031E9">
      <w:pPr>
        <w:tabs>
          <w:tab w:val="left" w:pos="348"/>
        </w:tabs>
        <w:kinsoku w:val="0"/>
        <w:overflowPunct w:val="0"/>
        <w:ind w:left="116"/>
        <w:rPr>
          <w:sz w:val="20"/>
          <w:szCs w:val="20"/>
        </w:rPr>
      </w:pPr>
      <w:r w:rsidRPr="00BD6D4F">
        <w:rPr>
          <w:sz w:val="20"/>
          <w:szCs w:val="20"/>
        </w:rPr>
        <w:t xml:space="preserve">                  </w:t>
      </w:r>
      <w:r w:rsidR="003031E9" w:rsidRPr="00BD6D4F">
        <w:rPr>
          <w:sz w:val="20"/>
          <w:szCs w:val="20"/>
        </w:rPr>
        <w:t xml:space="preserve">Bc. Jan Nadrchal                                 </w:t>
      </w:r>
      <w:r w:rsidRPr="00BD6D4F">
        <w:rPr>
          <w:sz w:val="20"/>
          <w:szCs w:val="20"/>
        </w:rPr>
        <w:tab/>
      </w:r>
      <w:r w:rsidR="003031E9" w:rsidRPr="00BD6D4F">
        <w:rPr>
          <w:sz w:val="20"/>
          <w:szCs w:val="20"/>
        </w:rPr>
        <w:t xml:space="preserve"> </w:t>
      </w:r>
      <w:r w:rsidR="00B91BEA">
        <w:rPr>
          <w:sz w:val="20"/>
          <w:szCs w:val="20"/>
        </w:rPr>
        <w:t xml:space="preserve"> </w:t>
      </w:r>
      <w:r w:rsidR="003031E9" w:rsidRPr="00BD6D4F">
        <w:rPr>
          <w:sz w:val="20"/>
          <w:szCs w:val="20"/>
        </w:rPr>
        <w:t xml:space="preserve"> </w:t>
      </w:r>
      <w:r w:rsidR="00B91BEA">
        <w:rPr>
          <w:sz w:val="20"/>
          <w:szCs w:val="20"/>
        </w:rPr>
        <w:t xml:space="preserve">     </w:t>
      </w:r>
      <w:r w:rsidR="003031E9" w:rsidRPr="00BD6D4F">
        <w:rPr>
          <w:sz w:val="20"/>
          <w:szCs w:val="20"/>
        </w:rPr>
        <w:t xml:space="preserve">                              Jan Jírek</w:t>
      </w:r>
    </w:p>
    <w:p w14:paraId="27DD6411" w14:textId="2882A99F" w:rsidR="003031E9" w:rsidRPr="00BD6D4F" w:rsidRDefault="00B91BEA" w:rsidP="003031E9">
      <w:pPr>
        <w:tabs>
          <w:tab w:val="left" w:pos="348"/>
        </w:tabs>
        <w:kinsoku w:val="0"/>
        <w:overflowPunct w:val="0"/>
        <w:ind w:left="116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3031E9" w:rsidRPr="00BD6D4F">
        <w:rPr>
          <w:sz w:val="20"/>
          <w:szCs w:val="20"/>
        </w:rPr>
        <w:t xml:space="preserve">primátor </w:t>
      </w:r>
      <w:r w:rsidR="00442530" w:rsidRPr="00BD6D4F">
        <w:rPr>
          <w:sz w:val="20"/>
          <w:szCs w:val="20"/>
        </w:rPr>
        <w:t xml:space="preserve">statutárního </w:t>
      </w:r>
      <w:r w:rsidR="003031E9" w:rsidRPr="00BD6D4F">
        <w:rPr>
          <w:sz w:val="20"/>
          <w:szCs w:val="20"/>
        </w:rPr>
        <w:t>města</w:t>
      </w:r>
      <w:r w:rsidR="00442530" w:rsidRPr="00BD6D4F">
        <w:rPr>
          <w:sz w:val="20"/>
          <w:szCs w:val="20"/>
        </w:rPr>
        <w:t xml:space="preserve"> Pardubic</w:t>
      </w:r>
      <w:r w:rsidR="003031E9" w:rsidRPr="00BD6D4F">
        <w:rPr>
          <w:sz w:val="20"/>
          <w:szCs w:val="20"/>
        </w:rPr>
        <w:t xml:space="preserve">                                 výkonný ředitel dobrovolného svazku obcí       </w:t>
      </w:r>
    </w:p>
    <w:p w14:paraId="08ACF50C" w14:textId="1FCE85D2" w:rsidR="004120C6" w:rsidRPr="00B91BEA" w:rsidRDefault="003031E9" w:rsidP="00BD6D4F">
      <w:pPr>
        <w:tabs>
          <w:tab w:val="left" w:pos="348"/>
        </w:tabs>
        <w:kinsoku w:val="0"/>
        <w:overflowPunct w:val="0"/>
        <w:ind w:left="116"/>
      </w:pPr>
      <w:r w:rsidRPr="00BD6D4F">
        <w:rPr>
          <w:sz w:val="20"/>
          <w:szCs w:val="20"/>
        </w:rPr>
        <w:tab/>
        <w:t xml:space="preserve">   </w:t>
      </w:r>
      <w:r w:rsidRPr="00BD6D4F">
        <w:rPr>
          <w:sz w:val="20"/>
          <w:szCs w:val="20"/>
        </w:rPr>
        <w:tab/>
      </w:r>
      <w:r w:rsidRPr="00BD6D4F">
        <w:rPr>
          <w:sz w:val="20"/>
          <w:szCs w:val="20"/>
        </w:rPr>
        <w:tab/>
      </w:r>
      <w:r w:rsidRPr="00BD6D4F">
        <w:rPr>
          <w:sz w:val="20"/>
          <w:szCs w:val="20"/>
        </w:rPr>
        <w:tab/>
      </w:r>
      <w:r w:rsidRPr="00BD6D4F">
        <w:rPr>
          <w:sz w:val="20"/>
          <w:szCs w:val="20"/>
        </w:rPr>
        <w:tab/>
      </w:r>
      <w:r w:rsidRPr="00BD6D4F">
        <w:rPr>
          <w:sz w:val="20"/>
          <w:szCs w:val="20"/>
        </w:rPr>
        <w:tab/>
      </w:r>
      <w:r w:rsidRPr="00BD6D4F">
        <w:rPr>
          <w:sz w:val="20"/>
          <w:szCs w:val="20"/>
        </w:rPr>
        <w:tab/>
      </w:r>
      <w:r w:rsidRPr="00BD6D4F">
        <w:rPr>
          <w:sz w:val="20"/>
          <w:szCs w:val="20"/>
        </w:rPr>
        <w:tab/>
        <w:t xml:space="preserve">        </w:t>
      </w:r>
      <w:r w:rsidR="00A9382E" w:rsidRPr="00BD6D4F">
        <w:rPr>
          <w:sz w:val="20"/>
          <w:szCs w:val="20"/>
        </w:rPr>
        <w:t xml:space="preserve">                     </w:t>
      </w:r>
      <w:r w:rsidRPr="00BD6D4F">
        <w:rPr>
          <w:sz w:val="20"/>
          <w:szCs w:val="20"/>
        </w:rPr>
        <w:t>Hradubická labská</w:t>
      </w:r>
    </w:p>
    <w:sectPr w:rsidR="004120C6" w:rsidRPr="00B91BEA">
      <w:footerReference w:type="default" r:id="rId7"/>
      <w:pgSz w:w="11910" w:h="16840"/>
      <w:pgMar w:top="1320" w:right="600" w:bottom="900" w:left="1300" w:header="0" w:footer="70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5EE37" w14:textId="77777777" w:rsidR="00B87AF9" w:rsidRDefault="00B87AF9">
      <w:r>
        <w:separator/>
      </w:r>
    </w:p>
  </w:endnote>
  <w:endnote w:type="continuationSeparator" w:id="0">
    <w:p w14:paraId="5BF08830" w14:textId="77777777" w:rsidR="00B87AF9" w:rsidRDefault="00B8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F8EF" w14:textId="77777777" w:rsidR="004120C6" w:rsidRDefault="0013500F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308F58A" wp14:editId="59C07590">
              <wp:simplePos x="0" y="0"/>
              <wp:positionH relativeFrom="page">
                <wp:posOffset>3710305</wp:posOffset>
              </wp:positionH>
              <wp:positionV relativeFrom="page">
                <wp:posOffset>10103485</wp:posOffset>
              </wp:positionV>
              <wp:extent cx="153035" cy="153670"/>
              <wp:effectExtent l="0" t="0" r="0" b="0"/>
              <wp:wrapNone/>
              <wp:docPr id="20923744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84BF3" w14:textId="77777777" w:rsidR="004120C6" w:rsidRDefault="004120C6">
                          <w:pPr>
                            <w:pStyle w:val="Zkladntext"/>
                            <w:kinsoku w:val="0"/>
                            <w:overflowPunct w:val="0"/>
                            <w:spacing w:before="14"/>
                            <w:ind w:left="60"/>
                            <w:rPr>
                              <w:spacing w:val="-10"/>
                              <w:sz w:val="18"/>
                              <w:szCs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56704">
                            <w:rPr>
                              <w:noProof/>
                              <w:spacing w:val="-1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8F5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795.55pt;width:12.05pt;height:1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" o:allowincell="f" filled="f" stroked="f">
              <v:path arrowok="t"/>
              <v:textbox inset="0,0,0,0">
                <w:txbxContent>
                  <w:p w14:paraId="3CF84BF3" w14:textId="77777777" w:rsidR="004120C6" w:rsidRDefault="004120C6">
                    <w:pPr>
                      <w:pStyle w:val="Zkladntext"/>
                      <w:kinsoku w:val="0"/>
                      <w:overflowPunct w:val="0"/>
                      <w:spacing w:before="14"/>
                      <w:ind w:left="60"/>
                      <w:rPr>
                        <w:spacing w:val="-10"/>
                        <w:sz w:val="18"/>
                        <w:szCs w:val="18"/>
                      </w:rPr>
                    </w:pPr>
                    <w:r>
                      <w:rPr>
                        <w:spacing w:val="-1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  <w:szCs w:val="18"/>
                      </w:rPr>
                      <w:fldChar w:fldCharType="separate"/>
                    </w:r>
                    <w:r w:rsidR="00656704">
                      <w:rPr>
                        <w:noProof/>
                        <w:spacing w:val="-10"/>
                        <w:sz w:val="18"/>
                        <w:szCs w:val="18"/>
                      </w:rPr>
                      <w:t>1</w:t>
                    </w:r>
                    <w:r>
                      <w:rPr>
                        <w:spacing w:val="-1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F3725" w14:textId="77777777" w:rsidR="00B87AF9" w:rsidRDefault="00B87AF9">
      <w:r>
        <w:separator/>
      </w:r>
    </w:p>
  </w:footnote>
  <w:footnote w:type="continuationSeparator" w:id="0">
    <w:p w14:paraId="73854E61" w14:textId="77777777" w:rsidR="00B87AF9" w:rsidRDefault="00B87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upperLetter"/>
      <w:lvlText w:val="%1)"/>
      <w:lvlJc w:val="left"/>
      <w:pPr>
        <w:ind w:left="399" w:hanging="425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numFmt w:val="bullet"/>
      <w:lvlText w:val="ē"/>
      <w:lvlJc w:val="left"/>
      <w:pPr>
        <w:ind w:left="1360" w:hanging="425"/>
      </w:pPr>
    </w:lvl>
    <w:lvl w:ilvl="2">
      <w:numFmt w:val="bullet"/>
      <w:lvlText w:val="ē"/>
      <w:lvlJc w:val="left"/>
      <w:pPr>
        <w:ind w:left="2321" w:hanging="425"/>
      </w:pPr>
    </w:lvl>
    <w:lvl w:ilvl="3">
      <w:numFmt w:val="bullet"/>
      <w:lvlText w:val="ē"/>
      <w:lvlJc w:val="left"/>
      <w:pPr>
        <w:ind w:left="3281" w:hanging="425"/>
      </w:pPr>
    </w:lvl>
    <w:lvl w:ilvl="4">
      <w:numFmt w:val="bullet"/>
      <w:lvlText w:val="ē"/>
      <w:lvlJc w:val="left"/>
      <w:pPr>
        <w:ind w:left="4242" w:hanging="425"/>
      </w:pPr>
    </w:lvl>
    <w:lvl w:ilvl="5">
      <w:numFmt w:val="bullet"/>
      <w:lvlText w:val="ē"/>
      <w:lvlJc w:val="left"/>
      <w:pPr>
        <w:ind w:left="5203" w:hanging="425"/>
      </w:pPr>
    </w:lvl>
    <w:lvl w:ilvl="6">
      <w:numFmt w:val="bullet"/>
      <w:lvlText w:val="ē"/>
      <w:lvlJc w:val="left"/>
      <w:pPr>
        <w:ind w:left="6163" w:hanging="425"/>
      </w:pPr>
    </w:lvl>
    <w:lvl w:ilvl="7">
      <w:numFmt w:val="bullet"/>
      <w:lvlText w:val="ē"/>
      <w:lvlJc w:val="left"/>
      <w:pPr>
        <w:ind w:left="7124" w:hanging="425"/>
      </w:pPr>
    </w:lvl>
    <w:lvl w:ilvl="8">
      <w:numFmt w:val="bullet"/>
      <w:lvlText w:val="ē"/>
      <w:lvlJc w:val="left"/>
      <w:pPr>
        <w:ind w:left="8085" w:hanging="425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)"/>
      <w:lvlJc w:val="left"/>
      <w:pPr>
        <w:ind w:left="399" w:hanging="284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numFmt w:val="bullet"/>
      <w:lvlText w:val="ē"/>
      <w:lvlJc w:val="left"/>
      <w:pPr>
        <w:ind w:left="1360" w:hanging="284"/>
      </w:pPr>
    </w:lvl>
    <w:lvl w:ilvl="2">
      <w:numFmt w:val="bullet"/>
      <w:lvlText w:val="ē"/>
      <w:lvlJc w:val="left"/>
      <w:pPr>
        <w:ind w:left="2321" w:hanging="284"/>
      </w:pPr>
    </w:lvl>
    <w:lvl w:ilvl="3">
      <w:numFmt w:val="bullet"/>
      <w:lvlText w:val="ē"/>
      <w:lvlJc w:val="left"/>
      <w:pPr>
        <w:ind w:left="3281" w:hanging="284"/>
      </w:pPr>
    </w:lvl>
    <w:lvl w:ilvl="4">
      <w:numFmt w:val="bullet"/>
      <w:lvlText w:val="ē"/>
      <w:lvlJc w:val="left"/>
      <w:pPr>
        <w:ind w:left="4242" w:hanging="284"/>
      </w:pPr>
    </w:lvl>
    <w:lvl w:ilvl="5">
      <w:numFmt w:val="bullet"/>
      <w:lvlText w:val="ē"/>
      <w:lvlJc w:val="left"/>
      <w:pPr>
        <w:ind w:left="5203" w:hanging="284"/>
      </w:pPr>
    </w:lvl>
    <w:lvl w:ilvl="6">
      <w:numFmt w:val="bullet"/>
      <w:lvlText w:val="ē"/>
      <w:lvlJc w:val="left"/>
      <w:pPr>
        <w:ind w:left="6163" w:hanging="284"/>
      </w:pPr>
    </w:lvl>
    <w:lvl w:ilvl="7">
      <w:numFmt w:val="bullet"/>
      <w:lvlText w:val="ē"/>
      <w:lvlJc w:val="left"/>
      <w:pPr>
        <w:ind w:left="7124" w:hanging="284"/>
      </w:pPr>
    </w:lvl>
    <w:lvl w:ilvl="8">
      <w:numFmt w:val="bullet"/>
      <w:lvlText w:val="ē"/>
      <w:lvlJc w:val="left"/>
      <w:pPr>
        <w:ind w:left="8085" w:hanging="284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)"/>
      <w:lvlJc w:val="left"/>
      <w:pPr>
        <w:ind w:left="349" w:hanging="233"/>
      </w:pPr>
      <w:rPr>
        <w:rFonts w:ascii="Arial" w:hAnsi="Arial" w:cs="Arial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82" w:hanging="284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numFmt w:val="bullet"/>
      <w:lvlText w:val="ē"/>
      <w:lvlJc w:val="left"/>
      <w:pPr>
        <w:ind w:left="864" w:hanging="284"/>
      </w:pPr>
    </w:lvl>
    <w:lvl w:ilvl="3">
      <w:numFmt w:val="bullet"/>
      <w:lvlText w:val="ē"/>
      <w:lvlJc w:val="left"/>
      <w:pPr>
        <w:ind w:left="1049" w:hanging="284"/>
      </w:pPr>
    </w:lvl>
    <w:lvl w:ilvl="4">
      <w:numFmt w:val="bullet"/>
      <w:lvlText w:val="ē"/>
      <w:lvlJc w:val="left"/>
      <w:pPr>
        <w:ind w:left="1233" w:hanging="284"/>
      </w:pPr>
    </w:lvl>
    <w:lvl w:ilvl="5">
      <w:numFmt w:val="bullet"/>
      <w:lvlText w:val="ē"/>
      <w:lvlJc w:val="left"/>
      <w:pPr>
        <w:ind w:left="1418" w:hanging="284"/>
      </w:pPr>
    </w:lvl>
    <w:lvl w:ilvl="6">
      <w:numFmt w:val="bullet"/>
      <w:lvlText w:val="ē"/>
      <w:lvlJc w:val="left"/>
      <w:pPr>
        <w:ind w:left="1603" w:hanging="284"/>
      </w:pPr>
    </w:lvl>
    <w:lvl w:ilvl="7">
      <w:numFmt w:val="bullet"/>
      <w:lvlText w:val="ē"/>
      <w:lvlJc w:val="left"/>
      <w:pPr>
        <w:ind w:left="1787" w:hanging="284"/>
      </w:pPr>
    </w:lvl>
    <w:lvl w:ilvl="8">
      <w:numFmt w:val="bullet"/>
      <w:lvlText w:val="ē"/>
      <w:lvlJc w:val="left"/>
      <w:pPr>
        <w:ind w:left="1972" w:hanging="284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)"/>
      <w:lvlJc w:val="left"/>
      <w:pPr>
        <w:ind w:left="348" w:hanging="233"/>
      </w:pPr>
      <w:rPr>
        <w:rFonts w:ascii="Arial" w:hAnsi="Arial" w:cs="Arial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82" w:hanging="284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numFmt w:val="bullet"/>
      <w:lvlText w:val="ē"/>
      <w:lvlJc w:val="left"/>
      <w:pPr>
        <w:ind w:left="1716" w:hanging="284"/>
      </w:pPr>
    </w:lvl>
    <w:lvl w:ilvl="3">
      <w:numFmt w:val="bullet"/>
      <w:lvlText w:val="ē"/>
      <w:lvlJc w:val="left"/>
      <w:pPr>
        <w:ind w:left="2752" w:hanging="284"/>
      </w:pPr>
    </w:lvl>
    <w:lvl w:ilvl="4">
      <w:numFmt w:val="bullet"/>
      <w:lvlText w:val="ē"/>
      <w:lvlJc w:val="left"/>
      <w:pPr>
        <w:ind w:left="3788" w:hanging="284"/>
      </w:pPr>
    </w:lvl>
    <w:lvl w:ilvl="5">
      <w:numFmt w:val="bullet"/>
      <w:lvlText w:val="ē"/>
      <w:lvlJc w:val="left"/>
      <w:pPr>
        <w:ind w:left="4825" w:hanging="284"/>
      </w:pPr>
    </w:lvl>
    <w:lvl w:ilvl="6">
      <w:numFmt w:val="bullet"/>
      <w:lvlText w:val="ē"/>
      <w:lvlJc w:val="left"/>
      <w:pPr>
        <w:ind w:left="5861" w:hanging="284"/>
      </w:pPr>
    </w:lvl>
    <w:lvl w:ilvl="7">
      <w:numFmt w:val="bullet"/>
      <w:lvlText w:val="ē"/>
      <w:lvlJc w:val="left"/>
      <w:pPr>
        <w:ind w:left="6897" w:hanging="284"/>
      </w:pPr>
    </w:lvl>
    <w:lvl w:ilvl="8">
      <w:numFmt w:val="bullet"/>
      <w:lvlText w:val="ē"/>
      <w:lvlJc w:val="left"/>
      <w:pPr>
        <w:ind w:left="7933" w:hanging="284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)"/>
      <w:lvlJc w:val="left"/>
      <w:pPr>
        <w:ind w:left="543" w:hanging="428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left="685" w:hanging="286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numFmt w:val="bullet"/>
      <w:lvlText w:val="ē"/>
      <w:lvlJc w:val="left"/>
      <w:pPr>
        <w:ind w:left="1716" w:hanging="286"/>
      </w:pPr>
    </w:lvl>
    <w:lvl w:ilvl="3">
      <w:numFmt w:val="bullet"/>
      <w:lvlText w:val="ē"/>
      <w:lvlJc w:val="left"/>
      <w:pPr>
        <w:ind w:left="2752" w:hanging="286"/>
      </w:pPr>
    </w:lvl>
    <w:lvl w:ilvl="4">
      <w:numFmt w:val="bullet"/>
      <w:lvlText w:val="ē"/>
      <w:lvlJc w:val="left"/>
      <w:pPr>
        <w:ind w:left="3788" w:hanging="286"/>
      </w:pPr>
    </w:lvl>
    <w:lvl w:ilvl="5">
      <w:numFmt w:val="bullet"/>
      <w:lvlText w:val="ē"/>
      <w:lvlJc w:val="left"/>
      <w:pPr>
        <w:ind w:left="4825" w:hanging="286"/>
      </w:pPr>
    </w:lvl>
    <w:lvl w:ilvl="6">
      <w:numFmt w:val="bullet"/>
      <w:lvlText w:val="ē"/>
      <w:lvlJc w:val="left"/>
      <w:pPr>
        <w:ind w:left="5861" w:hanging="286"/>
      </w:pPr>
    </w:lvl>
    <w:lvl w:ilvl="7">
      <w:numFmt w:val="bullet"/>
      <w:lvlText w:val="ē"/>
      <w:lvlJc w:val="left"/>
      <w:pPr>
        <w:ind w:left="6897" w:hanging="286"/>
      </w:pPr>
    </w:lvl>
    <w:lvl w:ilvl="8">
      <w:numFmt w:val="bullet"/>
      <w:lvlText w:val="ē"/>
      <w:lvlJc w:val="left"/>
      <w:pPr>
        <w:ind w:left="7933" w:hanging="286"/>
      </w:pPr>
    </w:lvl>
  </w:abstractNum>
  <w:abstractNum w:abstractNumId="5" w15:restartNumberingAfterBreak="0">
    <w:nsid w:val="00000407"/>
    <w:multiLevelType w:val="multilevel"/>
    <w:tmpl w:val="9E6E75FC"/>
    <w:lvl w:ilvl="0">
      <w:start w:val="1"/>
      <w:numFmt w:val="decimal"/>
      <w:lvlText w:val="%1)"/>
      <w:lvlJc w:val="left"/>
      <w:pPr>
        <w:ind w:left="476" w:hanging="360"/>
      </w:pPr>
      <w:rPr>
        <w:rFonts w:asciiTheme="minorHAnsi" w:hAnsiTheme="minorHAnsi" w:cs="Arial" w:hint="default"/>
        <w:b w:val="0"/>
        <w:bCs w:val="0"/>
        <w:i w:val="0"/>
        <w:iCs w:val="0"/>
        <w:spacing w:val="-1"/>
        <w:w w:val="92"/>
        <w:sz w:val="22"/>
        <w:szCs w:val="22"/>
      </w:rPr>
    </w:lvl>
    <w:lvl w:ilvl="1">
      <w:numFmt w:val="bullet"/>
      <w:lvlText w:val="ē"/>
      <w:lvlJc w:val="left"/>
      <w:pPr>
        <w:ind w:left="1432" w:hanging="360"/>
      </w:pPr>
    </w:lvl>
    <w:lvl w:ilvl="2">
      <w:numFmt w:val="bullet"/>
      <w:lvlText w:val="ē"/>
      <w:lvlJc w:val="left"/>
      <w:pPr>
        <w:ind w:left="2385" w:hanging="360"/>
      </w:pPr>
    </w:lvl>
    <w:lvl w:ilvl="3">
      <w:numFmt w:val="bullet"/>
      <w:lvlText w:val="ē"/>
      <w:lvlJc w:val="left"/>
      <w:pPr>
        <w:ind w:left="3337" w:hanging="360"/>
      </w:pPr>
    </w:lvl>
    <w:lvl w:ilvl="4">
      <w:numFmt w:val="bullet"/>
      <w:lvlText w:val="ē"/>
      <w:lvlJc w:val="left"/>
      <w:pPr>
        <w:ind w:left="4290" w:hanging="360"/>
      </w:pPr>
    </w:lvl>
    <w:lvl w:ilvl="5">
      <w:numFmt w:val="bullet"/>
      <w:lvlText w:val="ē"/>
      <w:lvlJc w:val="left"/>
      <w:pPr>
        <w:ind w:left="5243" w:hanging="360"/>
      </w:pPr>
    </w:lvl>
    <w:lvl w:ilvl="6">
      <w:numFmt w:val="bullet"/>
      <w:lvlText w:val="ē"/>
      <w:lvlJc w:val="left"/>
      <w:pPr>
        <w:ind w:left="6195" w:hanging="360"/>
      </w:pPr>
    </w:lvl>
    <w:lvl w:ilvl="7">
      <w:numFmt w:val="bullet"/>
      <w:lvlText w:val="ē"/>
      <w:lvlJc w:val="left"/>
      <w:pPr>
        <w:ind w:left="7148" w:hanging="360"/>
      </w:pPr>
    </w:lvl>
    <w:lvl w:ilvl="8">
      <w:numFmt w:val="bullet"/>
      <w:lvlText w:val="ē"/>
      <w:lvlJc w:val="left"/>
      <w:pPr>
        <w:ind w:left="8101" w:hanging="360"/>
      </w:pPr>
    </w:lvl>
  </w:abstractNum>
  <w:abstractNum w:abstractNumId="6" w15:restartNumberingAfterBreak="0">
    <w:nsid w:val="37F57160"/>
    <w:multiLevelType w:val="hybridMultilevel"/>
    <w:tmpl w:val="465E18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D00AB"/>
    <w:multiLevelType w:val="hybridMultilevel"/>
    <w:tmpl w:val="741CC176"/>
    <w:lvl w:ilvl="0" w:tplc="447EFE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A5DF0"/>
    <w:multiLevelType w:val="hybridMultilevel"/>
    <w:tmpl w:val="F202E548"/>
    <w:lvl w:ilvl="0" w:tplc="F3FA6966">
      <w:start w:val="1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9" w15:restartNumberingAfterBreak="0">
    <w:nsid w:val="763B02BF"/>
    <w:multiLevelType w:val="hybridMultilevel"/>
    <w:tmpl w:val="24B80410"/>
    <w:lvl w:ilvl="0" w:tplc="04050017">
      <w:start w:val="1"/>
      <w:numFmt w:val="lowerLetter"/>
      <w:lvlText w:val="%1)"/>
      <w:lvlJc w:val="left"/>
      <w:pPr>
        <w:ind w:left="836" w:hanging="360"/>
      </w:p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num w:numId="1" w16cid:durableId="479931132">
    <w:abstractNumId w:val="5"/>
  </w:num>
  <w:num w:numId="2" w16cid:durableId="1312709708">
    <w:abstractNumId w:val="4"/>
  </w:num>
  <w:num w:numId="3" w16cid:durableId="292174865">
    <w:abstractNumId w:val="3"/>
  </w:num>
  <w:num w:numId="4" w16cid:durableId="493957602">
    <w:abstractNumId w:val="2"/>
  </w:num>
  <w:num w:numId="5" w16cid:durableId="1834300498">
    <w:abstractNumId w:val="1"/>
  </w:num>
  <w:num w:numId="6" w16cid:durableId="2008971899">
    <w:abstractNumId w:val="0"/>
  </w:num>
  <w:num w:numId="7" w16cid:durableId="2094858589">
    <w:abstractNumId w:val="7"/>
  </w:num>
  <w:num w:numId="8" w16cid:durableId="1946036002">
    <w:abstractNumId w:val="9"/>
  </w:num>
  <w:num w:numId="9" w16cid:durableId="1987934135">
    <w:abstractNumId w:val="8"/>
  </w:num>
  <w:num w:numId="10" w16cid:durableId="917910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48"/>
    <w:rsid w:val="00040BB2"/>
    <w:rsid w:val="0005661D"/>
    <w:rsid w:val="000816A0"/>
    <w:rsid w:val="000A34E4"/>
    <w:rsid w:val="000A6F81"/>
    <w:rsid w:val="000B264C"/>
    <w:rsid w:val="000B5B7D"/>
    <w:rsid w:val="000D4E3A"/>
    <w:rsid w:val="000E0BAD"/>
    <w:rsid w:val="00126E0A"/>
    <w:rsid w:val="0013500F"/>
    <w:rsid w:val="00152450"/>
    <w:rsid w:val="00157C7A"/>
    <w:rsid w:val="00184A8D"/>
    <w:rsid w:val="00230C55"/>
    <w:rsid w:val="00231D14"/>
    <w:rsid w:val="00273CF4"/>
    <w:rsid w:val="003031E9"/>
    <w:rsid w:val="003510A7"/>
    <w:rsid w:val="00381822"/>
    <w:rsid w:val="00393C06"/>
    <w:rsid w:val="003C652C"/>
    <w:rsid w:val="003E67C5"/>
    <w:rsid w:val="003F24D6"/>
    <w:rsid w:val="004120C6"/>
    <w:rsid w:val="00442530"/>
    <w:rsid w:val="00454E1A"/>
    <w:rsid w:val="00482216"/>
    <w:rsid w:val="004B259C"/>
    <w:rsid w:val="004D1DEA"/>
    <w:rsid w:val="004F5DDC"/>
    <w:rsid w:val="005375D4"/>
    <w:rsid w:val="005406D1"/>
    <w:rsid w:val="0056048F"/>
    <w:rsid w:val="00584108"/>
    <w:rsid w:val="005B01F8"/>
    <w:rsid w:val="005E35EE"/>
    <w:rsid w:val="006054EE"/>
    <w:rsid w:val="00624C28"/>
    <w:rsid w:val="00646257"/>
    <w:rsid w:val="00656704"/>
    <w:rsid w:val="00656B19"/>
    <w:rsid w:val="006615B1"/>
    <w:rsid w:val="00670F1A"/>
    <w:rsid w:val="00675B81"/>
    <w:rsid w:val="00690D9E"/>
    <w:rsid w:val="006B2B1E"/>
    <w:rsid w:val="00755313"/>
    <w:rsid w:val="00755748"/>
    <w:rsid w:val="00757B0F"/>
    <w:rsid w:val="00791571"/>
    <w:rsid w:val="007A5304"/>
    <w:rsid w:val="0089127F"/>
    <w:rsid w:val="008A7028"/>
    <w:rsid w:val="008C0B71"/>
    <w:rsid w:val="00910445"/>
    <w:rsid w:val="00915332"/>
    <w:rsid w:val="009433B0"/>
    <w:rsid w:val="00981036"/>
    <w:rsid w:val="00A20C40"/>
    <w:rsid w:val="00A26B70"/>
    <w:rsid w:val="00A3520C"/>
    <w:rsid w:val="00A358BD"/>
    <w:rsid w:val="00A66228"/>
    <w:rsid w:val="00A9382E"/>
    <w:rsid w:val="00AD25A3"/>
    <w:rsid w:val="00AD2C03"/>
    <w:rsid w:val="00AE3AB5"/>
    <w:rsid w:val="00B87AF9"/>
    <w:rsid w:val="00B91BEA"/>
    <w:rsid w:val="00BD6D4F"/>
    <w:rsid w:val="00BE0E55"/>
    <w:rsid w:val="00BE3DE5"/>
    <w:rsid w:val="00C03034"/>
    <w:rsid w:val="00C04D7D"/>
    <w:rsid w:val="00C2109C"/>
    <w:rsid w:val="00C53F0A"/>
    <w:rsid w:val="00C90770"/>
    <w:rsid w:val="00CD5C70"/>
    <w:rsid w:val="00D14578"/>
    <w:rsid w:val="00D6767D"/>
    <w:rsid w:val="00D75389"/>
    <w:rsid w:val="00D81566"/>
    <w:rsid w:val="00D876C2"/>
    <w:rsid w:val="00DC4A95"/>
    <w:rsid w:val="00DD3FF6"/>
    <w:rsid w:val="00DD64C0"/>
    <w:rsid w:val="00E10CAE"/>
    <w:rsid w:val="00E43F9E"/>
    <w:rsid w:val="00E86317"/>
    <w:rsid w:val="00E90F65"/>
    <w:rsid w:val="00EA0313"/>
    <w:rsid w:val="00EC064C"/>
    <w:rsid w:val="00ED4649"/>
    <w:rsid w:val="00EE7100"/>
    <w:rsid w:val="00F053E7"/>
    <w:rsid w:val="00F1225D"/>
    <w:rsid w:val="00F1538C"/>
    <w:rsid w:val="00F479BC"/>
    <w:rsid w:val="00F55A4C"/>
    <w:rsid w:val="00F56602"/>
    <w:rsid w:val="00F94595"/>
    <w:rsid w:val="00FA1A9C"/>
    <w:rsid w:val="00FC2C85"/>
    <w:rsid w:val="00F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F09E07"/>
  <w14:defaultImageDpi w14:val="0"/>
  <w15:docId w15:val="{F8E04656-9E5C-2844-9E1F-06F55B56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line="252" w:lineRule="exact"/>
      <w:ind w:left="6" w:right="703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1"/>
    <w:qFormat/>
    <w:pPr>
      <w:ind w:left="116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Arial" w:hAnsi="Arial" w:cs="Arial"/>
      <w:kern w:val="0"/>
      <w:sz w:val="22"/>
      <w:szCs w:val="22"/>
    </w:rPr>
  </w:style>
  <w:style w:type="paragraph" w:styleId="Nzev">
    <w:name w:val="Title"/>
    <w:basedOn w:val="Normln"/>
    <w:next w:val="Normln"/>
    <w:link w:val="NzevChar"/>
    <w:uiPriority w:val="1"/>
    <w:qFormat/>
    <w:pPr>
      <w:spacing w:before="72"/>
      <w:ind w:left="2" w:right="703"/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200"/>
      <w:ind w:left="543" w:hanging="428"/>
      <w:jc w:val="both"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5375D4"/>
    <w:pPr>
      <w:spacing w:after="0" w:line="240" w:lineRule="auto"/>
    </w:pPr>
    <w:rPr>
      <w:rFonts w:ascii="Arial" w:hAnsi="Arial" w:cs="Arial"/>
      <w:kern w:val="0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0A6F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A6F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A6F81"/>
    <w:rPr>
      <w:rFonts w:ascii="Arial" w:hAnsi="Arial" w:cs="Arial"/>
      <w:kern w:val="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6F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6F81"/>
    <w:rPr>
      <w:rFonts w:ascii="Arial" w:hAnsi="Arial" w:cs="Arial"/>
      <w:b/>
      <w:bCs/>
      <w:kern w:val="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B26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264C"/>
    <w:rPr>
      <w:rFonts w:ascii="Arial" w:hAnsi="Arial" w:cs="Arial"/>
      <w:kern w:val="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0B26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264C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682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ChaloupkovŠ Alena Ing. Mgr. LL.M.</dc:creator>
  <cp:keywords>vnitřnŪ norma ķřadu</cp:keywords>
  <dc:description/>
  <cp:lastModifiedBy>Dvořáková Petra</cp:lastModifiedBy>
  <cp:revision>4</cp:revision>
  <cp:lastPrinted>2024-12-18T07:58:00Z</cp:lastPrinted>
  <dcterms:created xsi:type="dcterms:W3CDTF">2025-10-06T11:52:00Z</dcterms:created>
  <dcterms:modified xsi:type="dcterms:W3CDTF">2025-10-07T06:40:00Z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Microsoftģ Word 2016</vt:lpwstr>
  </property>
  <property fmtid="{D5CDD505-2E9C-101B-9397-08002B2CF9AE}" pid="3" name="Producer">
    <vt:lpwstr>Microsoftģ Word 2016</vt:lpwstr>
  </property>
</Properties>
</file>