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EDB2" w14:textId="77777777" w:rsidR="00FD0C92" w:rsidRPr="00024C18" w:rsidRDefault="00FD0C92" w:rsidP="004D1DD4">
      <w:pPr>
        <w:pStyle w:val="Nadpis1"/>
        <w:numPr>
          <w:ilvl w:val="0"/>
          <w:numId w:val="0"/>
        </w:numPr>
        <w:ind w:left="432" w:hanging="432"/>
        <w:rPr>
          <w:rFonts w:cs="Times New Roman"/>
          <w:lang w:val="cs-CZ"/>
        </w:rPr>
      </w:pPr>
      <w:bookmarkStart w:id="0" w:name="_Ref91589785"/>
      <w:bookmarkStart w:id="1" w:name="_Toc97561355"/>
      <w:r w:rsidRPr="00024C18">
        <w:rPr>
          <w:rFonts w:cs="Times New Roman"/>
          <w:lang w:val="cs-CZ"/>
        </w:rPr>
        <w:t>Obecné informace o provedených kontrolách – případná textace</w:t>
      </w:r>
      <w:bookmarkEnd w:id="0"/>
      <w:bookmarkEnd w:id="1"/>
    </w:p>
    <w:p w14:paraId="0BF78F06" w14:textId="77777777" w:rsidR="00FD0C92" w:rsidRPr="00024C18" w:rsidRDefault="00FD0C92" w:rsidP="00FD0C92">
      <w:pPr>
        <w:pStyle w:val="Normlnweb"/>
        <w:spacing w:before="0" w:beforeAutospacing="0" w:after="0" w:afterAutospacing="0"/>
        <w:rPr>
          <w:b/>
          <w:bCs/>
          <w:sz w:val="19"/>
          <w:szCs w:val="19"/>
        </w:rPr>
      </w:pPr>
    </w:p>
    <w:p w14:paraId="333685FD" w14:textId="77777777" w:rsidR="00FD0C92" w:rsidRPr="00024C18" w:rsidRDefault="00FD0C92" w:rsidP="00FD0C92">
      <w:pPr>
        <w:pStyle w:val="Podnadpis"/>
        <w:jc w:val="center"/>
      </w:pPr>
      <w:r w:rsidRPr="00024C18">
        <w:t>Obecné informace o provedených kontrolách dle § 26 zákona č. 255/2012 Sb.</w:t>
      </w:r>
    </w:p>
    <w:p w14:paraId="4DBF0636" w14:textId="77777777" w:rsidR="00FD0C92" w:rsidRPr="00024C18" w:rsidRDefault="00FD0C92" w:rsidP="00FD0C92">
      <w:pPr>
        <w:pStyle w:val="Normlnweb"/>
        <w:spacing w:before="0" w:beforeAutospacing="0" w:after="0" w:afterAutospacing="0"/>
      </w:pPr>
      <w:r w:rsidRPr="00024C18">
        <w:rPr>
          <w:b/>
          <w:bCs/>
          <w:sz w:val="19"/>
          <w:szCs w:val="19"/>
        </w:rPr>
        <w:t xml:space="preserve">Kontrolní orgán:  </w:t>
      </w:r>
      <w:r w:rsidRPr="00024C18">
        <w:rPr>
          <w:bCs/>
          <w:sz w:val="19"/>
          <w:szCs w:val="19"/>
        </w:rPr>
        <w:t xml:space="preserve"> </w:t>
      </w:r>
    </w:p>
    <w:p w14:paraId="345E3483" w14:textId="77777777" w:rsidR="00FD0C92" w:rsidRPr="00024C18" w:rsidRDefault="00FD0C92" w:rsidP="00FD0C92">
      <w:pPr>
        <w:pStyle w:val="Normlnweb"/>
        <w:spacing w:before="0" w:beforeAutospacing="0" w:after="0" w:afterAutospacing="0"/>
      </w:pPr>
      <w:r w:rsidRPr="00024C18">
        <w:rPr>
          <w:bCs/>
          <w:sz w:val="19"/>
          <w:szCs w:val="19"/>
        </w:rPr>
        <w:t> </w:t>
      </w:r>
    </w:p>
    <w:p w14:paraId="1D1158D6" w14:textId="3B98B3FA" w:rsidR="00FD0C92" w:rsidRPr="00CE30AE" w:rsidRDefault="00CE30AE" w:rsidP="00FD0C92">
      <w:pPr>
        <w:pStyle w:val="Normlnweb"/>
        <w:spacing w:before="0" w:beforeAutospacing="0" w:after="0" w:afterAutospacing="0"/>
        <w:rPr>
          <w:bCs/>
        </w:rPr>
      </w:pPr>
      <w:r w:rsidRPr="00CE30AE">
        <w:rPr>
          <w:bCs/>
          <w:sz w:val="19"/>
          <w:szCs w:val="19"/>
        </w:rPr>
        <w:t xml:space="preserve">Obec </w:t>
      </w:r>
      <w:r w:rsidR="00C47EF6">
        <w:rPr>
          <w:bCs/>
          <w:sz w:val="19"/>
          <w:szCs w:val="19"/>
        </w:rPr>
        <w:t>Hodslavice</w:t>
      </w:r>
    </w:p>
    <w:p w14:paraId="3D89DC04" w14:textId="77777777" w:rsidR="00FD0C92" w:rsidRPr="00024C18" w:rsidRDefault="00FD0C92" w:rsidP="00FD0C92">
      <w:pPr>
        <w:pStyle w:val="Normlnweb"/>
        <w:spacing w:before="0" w:beforeAutospacing="0" w:after="0" w:afterAutospacing="0"/>
      </w:pPr>
      <w:r w:rsidRPr="00024C18">
        <w:rPr>
          <w:sz w:val="19"/>
          <w:szCs w:val="19"/>
        </w:rPr>
        <w:t> </w:t>
      </w:r>
    </w:p>
    <w:p w14:paraId="0921C864" w14:textId="77777777" w:rsidR="00F1446C" w:rsidRDefault="00F1446C" w:rsidP="00F1446C">
      <w:pPr>
        <w:rPr>
          <w:rFonts w:ascii="Times New Roman" w:eastAsia="Times New Roman" w:hAnsi="Times New Roman" w:cs="Times New Roman"/>
          <w:b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/>
          <w:sz w:val="19"/>
          <w:szCs w:val="19"/>
          <w:lang w:val="cs-CZ" w:eastAsia="cs-CZ"/>
        </w:rPr>
        <w:t>Předmět kontroly:</w:t>
      </w:r>
    </w:p>
    <w:p w14:paraId="37905B98" w14:textId="77777777" w:rsidR="00F1446C" w:rsidRPr="00F1446C" w:rsidRDefault="00F1446C" w:rsidP="00F1446C">
      <w:pPr>
        <w:rPr>
          <w:rFonts w:ascii="Times New Roman" w:eastAsia="Times New Roman" w:hAnsi="Times New Roman" w:cs="Times New Roman"/>
          <w:b/>
          <w:sz w:val="19"/>
          <w:szCs w:val="19"/>
          <w:lang w:val="cs-CZ" w:eastAsia="cs-CZ"/>
        </w:rPr>
      </w:pPr>
    </w:p>
    <w:p w14:paraId="70115780" w14:textId="77777777" w:rsidR="00F1446C" w:rsidRPr="00F1446C" w:rsidRDefault="00F1446C" w:rsidP="00F1446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  <w:t>Kontrola zařazení a evidence dlouhodobého majetku</w:t>
      </w:r>
    </w:p>
    <w:p w14:paraId="6456CC06" w14:textId="77777777" w:rsidR="00F1446C" w:rsidRPr="00F1446C" w:rsidRDefault="00F1446C" w:rsidP="00F1446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  <w:t>Kontrola účetních dokladů za rok 2021</w:t>
      </w:r>
    </w:p>
    <w:p w14:paraId="70DDEC33" w14:textId="77777777" w:rsidR="00F1446C" w:rsidRDefault="00F1446C" w:rsidP="00F1446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  <w:t>Kontrola provedení inventarizace za rok 2021</w:t>
      </w:r>
    </w:p>
    <w:p w14:paraId="26D3F928" w14:textId="77777777" w:rsidR="00F1446C" w:rsidRPr="00F1446C" w:rsidRDefault="00F1446C" w:rsidP="00F1446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  <w:t>Kontrola účetních dokladů za rok 1-9/2022</w:t>
      </w:r>
    </w:p>
    <w:p w14:paraId="2D0A2E20" w14:textId="77777777" w:rsidR="00F1446C" w:rsidRPr="00F1446C" w:rsidRDefault="00F1446C" w:rsidP="00F1446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  <w:t xml:space="preserve">Kontrola zařazení a evidence dlouhodobého majetku </w:t>
      </w:r>
    </w:p>
    <w:p w14:paraId="26550600" w14:textId="646EFD76" w:rsidR="00F1446C" w:rsidRPr="00F1446C" w:rsidRDefault="00F1446C" w:rsidP="00F1446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</w:pPr>
      <w:r w:rsidRPr="00F1446C">
        <w:rPr>
          <w:rFonts w:ascii="Times New Roman" w:eastAsia="Times New Roman" w:hAnsi="Times New Roman" w:cs="Times New Roman"/>
          <w:bCs/>
          <w:sz w:val="19"/>
          <w:szCs w:val="19"/>
          <w:lang w:val="cs-CZ" w:eastAsia="cs-CZ"/>
        </w:rPr>
        <w:t>Kontrola převodu výsledku hospodaření za rok 2021 do fondů</w:t>
      </w:r>
    </w:p>
    <w:p w14:paraId="0D12AC66" w14:textId="77777777" w:rsidR="00FD0C92" w:rsidRPr="00024C18" w:rsidRDefault="00FD0C92" w:rsidP="00FD0C92">
      <w:pPr>
        <w:pStyle w:val="Normlnweb"/>
        <w:spacing w:before="0" w:beforeAutospacing="0" w:after="0" w:afterAutospacing="0"/>
        <w:rPr>
          <w:sz w:val="19"/>
          <w:szCs w:val="19"/>
        </w:rPr>
      </w:pPr>
      <w:r w:rsidRPr="00024C18">
        <w:rPr>
          <w:sz w:val="19"/>
          <w:szCs w:val="19"/>
        </w:rPr>
        <w:t> </w:t>
      </w:r>
    </w:p>
    <w:p w14:paraId="206C8246" w14:textId="77777777" w:rsidR="00FD0C92" w:rsidRPr="00024C18" w:rsidRDefault="00FD0C92" w:rsidP="00FD0C92">
      <w:pPr>
        <w:pStyle w:val="Normlnweb"/>
        <w:spacing w:before="0" w:beforeAutospacing="0" w:after="0" w:afterAutospacing="0"/>
      </w:pPr>
      <w:r w:rsidRPr="00024C18">
        <w:rPr>
          <w:b/>
          <w:sz w:val="19"/>
          <w:szCs w:val="19"/>
        </w:rPr>
        <w:t>Druh kontroly:</w:t>
      </w:r>
    </w:p>
    <w:p w14:paraId="7DCE7A43" w14:textId="77777777" w:rsidR="00FD0C92" w:rsidRPr="00024C18" w:rsidRDefault="00FD0C92" w:rsidP="00FD0C92">
      <w:pPr>
        <w:pStyle w:val="Normlnweb"/>
        <w:spacing w:before="0" w:beforeAutospacing="0" w:after="0" w:afterAutospacing="0"/>
      </w:pPr>
      <w:r w:rsidRPr="00024C18">
        <w:rPr>
          <w:sz w:val="19"/>
          <w:szCs w:val="19"/>
        </w:rPr>
        <w:t> </w:t>
      </w:r>
    </w:p>
    <w:p w14:paraId="75355D70" w14:textId="1D421690" w:rsidR="00FD0C92" w:rsidRDefault="00FD0C92" w:rsidP="00FD0C92">
      <w:pPr>
        <w:pStyle w:val="Normlnweb"/>
        <w:spacing w:before="0" w:beforeAutospacing="0" w:after="0" w:afterAutospacing="0"/>
        <w:rPr>
          <w:sz w:val="19"/>
          <w:szCs w:val="19"/>
        </w:rPr>
      </w:pPr>
      <w:r w:rsidRPr="00024C18">
        <w:rPr>
          <w:sz w:val="19"/>
          <w:szCs w:val="19"/>
        </w:rPr>
        <w:t xml:space="preserve">V roce </w:t>
      </w:r>
      <w:r w:rsidR="00F1446C">
        <w:rPr>
          <w:sz w:val="19"/>
          <w:szCs w:val="19"/>
        </w:rPr>
        <w:t>2022</w:t>
      </w:r>
      <w:r w:rsidRPr="00024C18">
        <w:rPr>
          <w:sz w:val="19"/>
          <w:szCs w:val="19"/>
        </w:rPr>
        <w:t xml:space="preserve"> byla</w:t>
      </w:r>
      <w:r w:rsidR="00CE6C04">
        <w:rPr>
          <w:sz w:val="19"/>
          <w:szCs w:val="19"/>
        </w:rPr>
        <w:t>/bylo</w:t>
      </w:r>
      <w:r w:rsidRPr="00024C18">
        <w:rPr>
          <w:sz w:val="19"/>
          <w:szCs w:val="19"/>
        </w:rPr>
        <w:t xml:space="preserve"> provedena</w:t>
      </w:r>
      <w:r w:rsidR="00F1446C">
        <w:rPr>
          <w:sz w:val="19"/>
          <w:szCs w:val="19"/>
        </w:rPr>
        <w:t xml:space="preserve"> </w:t>
      </w:r>
      <w:r w:rsidRPr="00024C18">
        <w:rPr>
          <w:sz w:val="19"/>
          <w:szCs w:val="19"/>
        </w:rPr>
        <w:t xml:space="preserve">veřejnosprávní kontrola </w:t>
      </w:r>
      <w:r w:rsidR="00F1446C">
        <w:rPr>
          <w:sz w:val="19"/>
          <w:szCs w:val="19"/>
        </w:rPr>
        <w:t>v Základní škole a Mateřské škole Františka Palackého Hodslavice</w:t>
      </w:r>
      <w:r w:rsidRPr="00024C18">
        <w:rPr>
          <w:sz w:val="19"/>
          <w:szCs w:val="19"/>
        </w:rPr>
        <w:t>. Kontrola byla uskutečněna na základě zákona č. 250/2000 Sb., o rozpočtových pravidlech územních rozpočtů a proběhla v souladu se zákonem č. 320/2001 Sb., o finanční kontrole ve veřejné správě a o změně některých zákonů (zákon o finanční kontrole) a zákonem č. 255/2012 Sb., o kontrole (kontrolní řád), vždy ve znění platném ke dni provádění kontrol.</w:t>
      </w:r>
    </w:p>
    <w:p w14:paraId="0CB580B0" w14:textId="2A169A15" w:rsidR="00FD0C92" w:rsidRDefault="00FD0C92" w:rsidP="00FD0C92">
      <w:pPr>
        <w:pStyle w:val="Normlnweb"/>
        <w:spacing w:before="0" w:beforeAutospacing="0" w:after="0" w:afterAutospacing="0"/>
        <w:rPr>
          <w:sz w:val="19"/>
          <w:szCs w:val="19"/>
        </w:rPr>
      </w:pPr>
    </w:p>
    <w:p w14:paraId="4021EFAC" w14:textId="1339DEB1" w:rsidR="00FD0C92" w:rsidRPr="00024C18" w:rsidRDefault="00FD0C92" w:rsidP="00FD0C92">
      <w:pPr>
        <w:pStyle w:val="Normlnweb"/>
        <w:spacing w:before="0" w:beforeAutospacing="0" w:after="0" w:afterAutospacing="0"/>
      </w:pPr>
      <w:r w:rsidRPr="00F1446C">
        <w:rPr>
          <w:sz w:val="19"/>
          <w:szCs w:val="19"/>
        </w:rPr>
        <w:t>V rámci kontroly (ne)byly shledány žádná porušení.</w:t>
      </w:r>
    </w:p>
    <w:p w14:paraId="75B772EA" w14:textId="77777777" w:rsidR="00C22059" w:rsidRPr="00FD0C92" w:rsidRDefault="00C22059">
      <w:pPr>
        <w:rPr>
          <w:lang w:val="cs-CZ"/>
        </w:rPr>
      </w:pPr>
    </w:p>
    <w:sectPr w:rsidR="00C22059" w:rsidRPr="00FD0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20E"/>
    <w:multiLevelType w:val="multilevel"/>
    <w:tmpl w:val="9034B8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B3011"/>
    <w:multiLevelType w:val="multilevel"/>
    <w:tmpl w:val="973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01D06"/>
    <w:multiLevelType w:val="hybridMultilevel"/>
    <w:tmpl w:val="4CFC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855126">
    <w:abstractNumId w:val="0"/>
  </w:num>
  <w:num w:numId="2" w16cid:durableId="377585425">
    <w:abstractNumId w:val="1"/>
  </w:num>
  <w:num w:numId="3" w16cid:durableId="137704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92"/>
    <w:rsid w:val="004D1DD4"/>
    <w:rsid w:val="00507DCA"/>
    <w:rsid w:val="005728B6"/>
    <w:rsid w:val="00C20B19"/>
    <w:rsid w:val="00C22059"/>
    <w:rsid w:val="00C47EF6"/>
    <w:rsid w:val="00CE30AE"/>
    <w:rsid w:val="00CE6C04"/>
    <w:rsid w:val="00F1446C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E0EC"/>
  <w15:chartTrackingRefBased/>
  <w15:docId w15:val="{112A6E0A-7AF8-6443-9862-75DAA2FD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0C92"/>
    <w:pPr>
      <w:keepNext/>
      <w:keepLines/>
      <w:numPr>
        <w:numId w:val="1"/>
      </w:numPr>
      <w:spacing w:before="240"/>
      <w:jc w:val="both"/>
      <w:outlineLvl w:val="0"/>
    </w:pPr>
    <w:rPr>
      <w:rFonts w:ascii="Times New Roman" w:eastAsiaTheme="majorEastAsia" w:hAnsi="Times New Roman" w:cstheme="majorBidi"/>
      <w:b/>
      <w:color w:val="385623" w:themeColor="accent6" w:themeShade="80"/>
      <w:sz w:val="32"/>
      <w:szCs w:val="32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0C92"/>
    <w:pPr>
      <w:keepNext/>
      <w:keepLines/>
      <w:numPr>
        <w:ilvl w:val="1"/>
        <w:numId w:val="1"/>
      </w:numPr>
      <w:spacing w:before="360"/>
      <w:ind w:left="578" w:hanging="578"/>
      <w:outlineLvl w:val="1"/>
    </w:pPr>
    <w:rPr>
      <w:rFonts w:ascii="Times New Roman" w:eastAsiaTheme="majorEastAsia" w:hAnsi="Times New Roman" w:cstheme="majorBidi"/>
      <w:b/>
      <w:color w:val="385623" w:themeColor="accent6" w:themeShade="80"/>
      <w:sz w:val="26"/>
      <w:szCs w:val="26"/>
      <w:lang w:eastAsia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0C92"/>
    <w:pPr>
      <w:keepNext/>
      <w:keepLines/>
      <w:numPr>
        <w:ilvl w:val="2"/>
        <w:numId w:val="1"/>
      </w:numPr>
      <w:pBdr>
        <w:top w:val="single" w:sz="4" w:space="1" w:color="auto"/>
      </w:pBdr>
      <w:spacing w:before="240"/>
      <w:jc w:val="both"/>
      <w:outlineLvl w:val="2"/>
    </w:pPr>
    <w:rPr>
      <w:rFonts w:ascii="Times New Roman" w:eastAsiaTheme="majorEastAsia" w:hAnsi="Times New Roman" w:cstheme="majorBidi"/>
      <w:b/>
      <w:color w:val="385623" w:themeColor="accent6" w:themeShade="80"/>
      <w:lang w:eastAsia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0C92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0C92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C92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C92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C92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92"/>
    <w:rPr>
      <w:rFonts w:ascii="Times New Roman" w:eastAsiaTheme="majorEastAsia" w:hAnsi="Times New Roman" w:cstheme="majorBidi"/>
      <w:b/>
      <w:color w:val="385623" w:themeColor="accent6" w:themeShade="80"/>
      <w:sz w:val="32"/>
      <w:szCs w:val="32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FD0C92"/>
    <w:rPr>
      <w:rFonts w:ascii="Times New Roman" w:eastAsiaTheme="majorEastAsia" w:hAnsi="Times New Roman" w:cstheme="majorBidi"/>
      <w:b/>
      <w:color w:val="385623" w:themeColor="accent6" w:themeShade="80"/>
      <w:sz w:val="26"/>
      <w:szCs w:val="2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FD0C92"/>
    <w:rPr>
      <w:rFonts w:ascii="Times New Roman" w:eastAsiaTheme="majorEastAsia" w:hAnsi="Times New Roman" w:cstheme="majorBidi"/>
      <w:b/>
      <w:color w:val="385623" w:themeColor="accent6" w:themeShade="80"/>
      <w:lang w:eastAsia="en-GB"/>
    </w:rPr>
  </w:style>
  <w:style w:type="character" w:customStyle="1" w:styleId="Nadpis5Char">
    <w:name w:val="Nadpis 5 Char"/>
    <w:basedOn w:val="Standardnpsmoodstavce"/>
    <w:link w:val="Nadpis5"/>
    <w:uiPriority w:val="9"/>
    <w:rsid w:val="00FD0C92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0C9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C92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C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C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0C92"/>
    <w:pPr>
      <w:numPr>
        <w:ilvl w:val="1"/>
      </w:numPr>
      <w:spacing w:before="120" w:after="160"/>
      <w:jc w:val="both"/>
    </w:pPr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FD0C92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  <w:lang w:eastAsia="en-GB"/>
    </w:rPr>
  </w:style>
  <w:style w:type="paragraph" w:styleId="Normlnweb">
    <w:name w:val="Normal (Web)"/>
    <w:basedOn w:val="Normln"/>
    <w:uiPriority w:val="99"/>
    <w:unhideWhenUsed/>
    <w:rsid w:val="00FD0C9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Hinda</dc:creator>
  <cp:keywords/>
  <dc:description/>
  <cp:lastModifiedBy>Marie Pavlátova</cp:lastModifiedBy>
  <cp:revision>2</cp:revision>
  <dcterms:created xsi:type="dcterms:W3CDTF">2023-11-21T08:39:00Z</dcterms:created>
  <dcterms:modified xsi:type="dcterms:W3CDTF">2023-11-21T08:39:00Z</dcterms:modified>
</cp:coreProperties>
</file>