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130845D9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766FD5">
        <w:rPr>
          <w:b/>
          <w:sz w:val="36"/>
          <w:szCs w:val="36"/>
        </w:rPr>
        <w:t xml:space="preserve"> 11.9</w:t>
      </w:r>
      <w:r w:rsidR="00AA4DD8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72ADB349" w14:textId="40024C4A" w:rsidR="00AA4DD8" w:rsidRDefault="00766FD5" w:rsidP="00AA4DD8">
      <w:pPr>
        <w:pStyle w:val="Odstavecseseznamem"/>
        <w:numPr>
          <w:ilvl w:val="0"/>
          <w:numId w:val="5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Stanovení provozu obecního rybníka</w:t>
      </w:r>
    </w:p>
    <w:p w14:paraId="7D35F5D6" w14:textId="4D8DD4D9" w:rsidR="00766FD5" w:rsidRDefault="00766FD5" w:rsidP="00AA4DD8">
      <w:pPr>
        <w:pStyle w:val="Odstavecseseznamem"/>
        <w:numPr>
          <w:ilvl w:val="0"/>
          <w:numId w:val="5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Rozpočtové opatření</w:t>
      </w:r>
    </w:p>
    <w:p w14:paraId="7E2FDE3D" w14:textId="67BFB151" w:rsidR="00766FD5" w:rsidRDefault="00766FD5" w:rsidP="00AA4DD8">
      <w:pPr>
        <w:pStyle w:val="Odstavecseseznamem"/>
        <w:numPr>
          <w:ilvl w:val="0"/>
          <w:numId w:val="5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Informace větrné elektrárny 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76247ABD" w14:textId="7F6B3A04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766FD5">
        <w:rPr>
          <w:b/>
          <w:sz w:val="32"/>
          <w:szCs w:val="32"/>
        </w:rPr>
        <w:t>4.9.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7C5AF8">
        <w:rPr>
          <w:b/>
          <w:sz w:val="32"/>
          <w:szCs w:val="32"/>
        </w:rPr>
        <w:t>3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4"/>
  </w:num>
  <w:num w:numId="4" w16cid:durableId="245963346">
    <w:abstractNumId w:val="1"/>
  </w:num>
  <w:num w:numId="5" w16cid:durableId="1739203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A7F5C"/>
    <w:rsid w:val="006D60C6"/>
    <w:rsid w:val="006F22C1"/>
    <w:rsid w:val="00725293"/>
    <w:rsid w:val="00766FD5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9E1C13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2</cp:revision>
  <cp:lastPrinted>2023-05-09T06:03:00Z</cp:lastPrinted>
  <dcterms:created xsi:type="dcterms:W3CDTF">2023-09-04T09:51:00Z</dcterms:created>
  <dcterms:modified xsi:type="dcterms:W3CDTF">2023-09-04T09:51:00Z</dcterms:modified>
</cp:coreProperties>
</file>