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8F3" w:rsidRPr="000F384F" w:rsidRDefault="00D168F1" w:rsidP="00DB48F3">
      <w:pPr>
        <w:pStyle w:val="Default"/>
        <w:jc w:val="center"/>
        <w:rPr>
          <w:b/>
          <w:bCs/>
          <w:sz w:val="28"/>
          <w:szCs w:val="28"/>
        </w:rPr>
      </w:pPr>
      <w:r w:rsidRPr="000F384F">
        <w:rPr>
          <w:b/>
          <w:bCs/>
          <w:sz w:val="28"/>
          <w:szCs w:val="28"/>
        </w:rPr>
        <w:t>Zásady pro provádění odstraňování a ořezů dřevin</w:t>
      </w:r>
    </w:p>
    <w:p w:rsidR="00DB48F3" w:rsidRPr="000F384F" w:rsidRDefault="00DB48F3" w:rsidP="004D5EA1">
      <w:pPr>
        <w:pStyle w:val="Default"/>
        <w:jc w:val="both"/>
        <w:rPr>
          <w:sz w:val="28"/>
          <w:szCs w:val="28"/>
        </w:rPr>
      </w:pPr>
    </w:p>
    <w:p w:rsidR="00DB48F3" w:rsidRPr="000F384F" w:rsidRDefault="00DB48F3" w:rsidP="004D5EA1">
      <w:pPr>
        <w:pStyle w:val="Default"/>
        <w:jc w:val="both"/>
      </w:pPr>
      <w:r w:rsidRPr="000F384F">
        <w:t xml:space="preserve">Odstranění nebo ořez dřevin se řídí ustanoveními zákona č. 458/200 Sb. (Energetický zákon, dále jen EZ) a předpisy PNE 33 0000-6, PNE 33 3300, PNE 33 3301, PNE 33 3302. </w:t>
      </w:r>
    </w:p>
    <w:p w:rsidR="00DB48F3" w:rsidRPr="000F384F" w:rsidRDefault="00DB48F3" w:rsidP="00DB48F3">
      <w:pPr>
        <w:pStyle w:val="Default"/>
        <w:jc w:val="both"/>
      </w:pPr>
    </w:p>
    <w:p w:rsidR="00DB48F3" w:rsidRPr="000F384F" w:rsidRDefault="00DB48F3" w:rsidP="00DB48F3">
      <w:pPr>
        <w:pStyle w:val="Default"/>
        <w:jc w:val="both"/>
      </w:pPr>
      <w:r w:rsidRPr="000F384F">
        <w:t xml:space="preserve">V souladu s §46 EZ jsou venkovní vedení s napětím vyšším než 1kV a elektrické stanice chráněny ochrannými pásmy. Ochranné pásmo (dále jen OP) venkovního vedení je souvislý prostor vymezený svislými rovinami vedenými po obou stranách vedení ve vodorovné vzdálenosti měřené kolmo na vedení. </w:t>
      </w:r>
    </w:p>
    <w:p w:rsidR="00DB48F3" w:rsidRPr="000F384F" w:rsidRDefault="00DB48F3" w:rsidP="00DB48F3">
      <w:pPr>
        <w:pStyle w:val="Default"/>
        <w:jc w:val="both"/>
      </w:pPr>
    </w:p>
    <w:p w:rsidR="00DB48F3" w:rsidRPr="000F384F" w:rsidRDefault="00DB48F3" w:rsidP="00DB48F3">
      <w:pPr>
        <w:pStyle w:val="Default"/>
        <w:jc w:val="both"/>
      </w:pPr>
      <w:r w:rsidRPr="000F384F">
        <w:t xml:space="preserve">Vzdálenosti OP od krajního vodiče na obě strany jsou uvedeny v tabulce č. 1. </w:t>
      </w:r>
    </w:p>
    <w:p w:rsidR="006E070C" w:rsidRPr="000F384F" w:rsidRDefault="006E070C" w:rsidP="00DB48F3">
      <w:pPr>
        <w:pStyle w:val="Default"/>
        <w:jc w:val="both"/>
      </w:pPr>
    </w:p>
    <w:p w:rsidR="00DB48F3" w:rsidRPr="000F384F" w:rsidRDefault="00DB48F3" w:rsidP="00DB48F3">
      <w:pPr>
        <w:pStyle w:val="Default"/>
        <w:rPr>
          <w:sz w:val="22"/>
          <w:szCs w:val="22"/>
        </w:rPr>
      </w:pPr>
    </w:p>
    <w:p w:rsidR="00DB48F3" w:rsidRPr="000F384F" w:rsidRDefault="00DB48F3" w:rsidP="00DB48F3">
      <w:pPr>
        <w:pStyle w:val="Default"/>
        <w:rPr>
          <w:b/>
          <w:bCs/>
          <w:sz w:val="22"/>
          <w:szCs w:val="22"/>
        </w:rPr>
      </w:pPr>
      <w:r w:rsidRPr="000F384F">
        <w:rPr>
          <w:b/>
          <w:bCs/>
          <w:sz w:val="22"/>
          <w:szCs w:val="22"/>
        </w:rPr>
        <w:t>Tabulka č. 1: Ochranná pásma vedení dle napěťových hladin</w:t>
      </w:r>
    </w:p>
    <w:p w:rsidR="00DB48F3" w:rsidRPr="000F384F" w:rsidRDefault="00DB48F3" w:rsidP="00DB48F3">
      <w:pPr>
        <w:pStyle w:val="Default"/>
        <w:rPr>
          <w:sz w:val="22"/>
          <w:szCs w:val="22"/>
        </w:rPr>
      </w:pPr>
    </w:p>
    <w:tbl>
      <w:tblPr>
        <w:tblStyle w:val="Mkatabulky"/>
        <w:tblW w:w="9496" w:type="dxa"/>
        <w:tblLayout w:type="fixed"/>
        <w:tblLook w:val="0000"/>
      </w:tblPr>
      <w:tblGrid>
        <w:gridCol w:w="2374"/>
        <w:gridCol w:w="2374"/>
        <w:gridCol w:w="2374"/>
        <w:gridCol w:w="2374"/>
      </w:tblGrid>
      <w:tr w:rsidR="00DB48F3" w:rsidRPr="000F384F" w:rsidTr="00386728">
        <w:trPr>
          <w:trHeight w:val="279"/>
        </w:trPr>
        <w:tc>
          <w:tcPr>
            <w:tcW w:w="2374" w:type="dxa"/>
          </w:tcPr>
          <w:p w:rsidR="00DB48F3" w:rsidRPr="000F384F" w:rsidRDefault="00DB48F3">
            <w:pPr>
              <w:pStyle w:val="Default"/>
              <w:rPr>
                <w:sz w:val="22"/>
                <w:szCs w:val="22"/>
              </w:rPr>
            </w:pPr>
            <w:r w:rsidRPr="000F384F">
              <w:rPr>
                <w:b/>
                <w:bCs/>
                <w:sz w:val="22"/>
                <w:szCs w:val="22"/>
              </w:rPr>
              <w:t>Jmenovitá napětí AC (</w:t>
            </w:r>
            <w:proofErr w:type="spellStart"/>
            <w:r w:rsidRPr="000F384F">
              <w:rPr>
                <w:b/>
                <w:bCs/>
                <w:sz w:val="22"/>
                <w:szCs w:val="22"/>
              </w:rPr>
              <w:t>kV</w:t>
            </w:r>
            <w:proofErr w:type="spellEnd"/>
            <w:r w:rsidRPr="000F384F">
              <w:rPr>
                <w:b/>
                <w:bCs/>
                <w:sz w:val="22"/>
                <w:szCs w:val="22"/>
              </w:rPr>
              <w:t xml:space="preserve">) </w:t>
            </w:r>
          </w:p>
        </w:tc>
        <w:tc>
          <w:tcPr>
            <w:tcW w:w="2374" w:type="dxa"/>
          </w:tcPr>
          <w:p w:rsidR="00DB48F3" w:rsidRPr="000F384F" w:rsidRDefault="00DB48F3">
            <w:pPr>
              <w:pStyle w:val="Default"/>
              <w:rPr>
                <w:sz w:val="22"/>
                <w:szCs w:val="22"/>
              </w:rPr>
            </w:pPr>
            <w:r w:rsidRPr="000F384F">
              <w:rPr>
                <w:b/>
                <w:bCs/>
                <w:sz w:val="22"/>
                <w:szCs w:val="22"/>
              </w:rPr>
              <w:t xml:space="preserve">Holé vodiče (m) </w:t>
            </w:r>
          </w:p>
        </w:tc>
        <w:tc>
          <w:tcPr>
            <w:tcW w:w="2374" w:type="dxa"/>
          </w:tcPr>
          <w:p w:rsidR="00DB48F3" w:rsidRPr="000F384F" w:rsidRDefault="00DB48F3">
            <w:pPr>
              <w:pStyle w:val="Default"/>
              <w:rPr>
                <w:sz w:val="22"/>
                <w:szCs w:val="22"/>
              </w:rPr>
            </w:pPr>
            <w:r w:rsidRPr="000F384F">
              <w:rPr>
                <w:b/>
                <w:bCs/>
                <w:sz w:val="22"/>
                <w:szCs w:val="22"/>
              </w:rPr>
              <w:t xml:space="preserve">Vodiče se základní izolací (m) </w:t>
            </w:r>
          </w:p>
        </w:tc>
        <w:tc>
          <w:tcPr>
            <w:tcW w:w="2374" w:type="dxa"/>
          </w:tcPr>
          <w:p w:rsidR="00DB48F3" w:rsidRPr="000F384F" w:rsidRDefault="00DB48F3">
            <w:pPr>
              <w:pStyle w:val="Default"/>
              <w:rPr>
                <w:sz w:val="22"/>
                <w:szCs w:val="22"/>
              </w:rPr>
            </w:pPr>
            <w:r w:rsidRPr="000F384F">
              <w:rPr>
                <w:b/>
                <w:bCs/>
                <w:sz w:val="22"/>
                <w:szCs w:val="22"/>
              </w:rPr>
              <w:t xml:space="preserve">Izolovaný kabelový systém (m) </w:t>
            </w:r>
          </w:p>
        </w:tc>
      </w:tr>
      <w:tr w:rsidR="00DB48F3" w:rsidRPr="000F384F" w:rsidTr="00386728">
        <w:trPr>
          <w:trHeight w:val="146"/>
        </w:trPr>
        <w:tc>
          <w:tcPr>
            <w:tcW w:w="2374" w:type="dxa"/>
          </w:tcPr>
          <w:p w:rsidR="00DB48F3" w:rsidRPr="000F384F" w:rsidRDefault="00DB48F3">
            <w:pPr>
              <w:pStyle w:val="Default"/>
              <w:rPr>
                <w:sz w:val="22"/>
                <w:szCs w:val="22"/>
              </w:rPr>
            </w:pPr>
            <w:r w:rsidRPr="000F384F">
              <w:rPr>
                <w:sz w:val="22"/>
                <w:szCs w:val="22"/>
              </w:rPr>
              <w:t xml:space="preserve">Nad 1 do 35 včetně </w:t>
            </w:r>
          </w:p>
        </w:tc>
        <w:tc>
          <w:tcPr>
            <w:tcW w:w="2374" w:type="dxa"/>
          </w:tcPr>
          <w:p w:rsidR="00DB48F3" w:rsidRPr="000F384F" w:rsidRDefault="00DB48F3">
            <w:pPr>
              <w:pStyle w:val="Default"/>
              <w:rPr>
                <w:sz w:val="22"/>
                <w:szCs w:val="22"/>
              </w:rPr>
            </w:pPr>
            <w:r w:rsidRPr="000F384F">
              <w:rPr>
                <w:sz w:val="22"/>
                <w:szCs w:val="22"/>
              </w:rPr>
              <w:t xml:space="preserve">7 (10) ̽ </w:t>
            </w:r>
          </w:p>
        </w:tc>
        <w:tc>
          <w:tcPr>
            <w:tcW w:w="2374" w:type="dxa"/>
          </w:tcPr>
          <w:p w:rsidR="00DB48F3" w:rsidRPr="000F384F" w:rsidRDefault="00DB48F3">
            <w:pPr>
              <w:pStyle w:val="Default"/>
              <w:rPr>
                <w:sz w:val="22"/>
                <w:szCs w:val="22"/>
              </w:rPr>
            </w:pPr>
            <w:r w:rsidRPr="000F384F">
              <w:rPr>
                <w:sz w:val="22"/>
                <w:szCs w:val="22"/>
              </w:rPr>
              <w:t xml:space="preserve">2 </w:t>
            </w:r>
          </w:p>
        </w:tc>
        <w:tc>
          <w:tcPr>
            <w:tcW w:w="2374" w:type="dxa"/>
          </w:tcPr>
          <w:p w:rsidR="00DB48F3" w:rsidRPr="000F384F" w:rsidRDefault="00DB48F3">
            <w:pPr>
              <w:pStyle w:val="Default"/>
              <w:rPr>
                <w:sz w:val="22"/>
                <w:szCs w:val="22"/>
              </w:rPr>
            </w:pPr>
            <w:r w:rsidRPr="000F384F">
              <w:rPr>
                <w:sz w:val="22"/>
                <w:szCs w:val="22"/>
              </w:rPr>
              <w:t xml:space="preserve">1 </w:t>
            </w:r>
          </w:p>
        </w:tc>
      </w:tr>
      <w:tr w:rsidR="00DB48F3" w:rsidRPr="000F384F" w:rsidTr="00386728">
        <w:trPr>
          <w:trHeight w:val="274"/>
        </w:trPr>
        <w:tc>
          <w:tcPr>
            <w:tcW w:w="2374" w:type="dxa"/>
          </w:tcPr>
          <w:p w:rsidR="00DB48F3" w:rsidRPr="000F384F" w:rsidRDefault="00DB48F3">
            <w:pPr>
              <w:pStyle w:val="Default"/>
              <w:rPr>
                <w:sz w:val="22"/>
                <w:szCs w:val="22"/>
              </w:rPr>
            </w:pPr>
            <w:r w:rsidRPr="000F384F">
              <w:rPr>
                <w:sz w:val="22"/>
                <w:szCs w:val="22"/>
              </w:rPr>
              <w:t xml:space="preserve">Nad 35 do 110 včetně </w:t>
            </w:r>
          </w:p>
        </w:tc>
        <w:tc>
          <w:tcPr>
            <w:tcW w:w="2374" w:type="dxa"/>
          </w:tcPr>
          <w:p w:rsidR="00DB48F3" w:rsidRPr="000F384F" w:rsidRDefault="00DB48F3">
            <w:pPr>
              <w:pStyle w:val="Default"/>
              <w:rPr>
                <w:sz w:val="22"/>
                <w:szCs w:val="22"/>
              </w:rPr>
            </w:pPr>
            <w:r w:rsidRPr="000F384F">
              <w:rPr>
                <w:sz w:val="22"/>
                <w:szCs w:val="22"/>
              </w:rPr>
              <w:t xml:space="preserve">12 (15) ̽ </w:t>
            </w:r>
          </w:p>
        </w:tc>
        <w:tc>
          <w:tcPr>
            <w:tcW w:w="2374" w:type="dxa"/>
          </w:tcPr>
          <w:p w:rsidR="00DB48F3" w:rsidRPr="000F384F" w:rsidRDefault="00DB48F3">
            <w:pPr>
              <w:pStyle w:val="Default"/>
              <w:rPr>
                <w:sz w:val="22"/>
                <w:szCs w:val="22"/>
              </w:rPr>
            </w:pPr>
            <w:r w:rsidRPr="000F384F">
              <w:rPr>
                <w:sz w:val="22"/>
                <w:szCs w:val="22"/>
              </w:rPr>
              <w:t xml:space="preserve">5 </w:t>
            </w:r>
          </w:p>
        </w:tc>
        <w:tc>
          <w:tcPr>
            <w:tcW w:w="2374" w:type="dxa"/>
          </w:tcPr>
          <w:p w:rsidR="00DB48F3" w:rsidRPr="000F384F" w:rsidRDefault="00DB48F3">
            <w:pPr>
              <w:pStyle w:val="Default"/>
              <w:rPr>
                <w:sz w:val="22"/>
                <w:szCs w:val="22"/>
              </w:rPr>
            </w:pPr>
            <w:r w:rsidRPr="000F384F">
              <w:rPr>
                <w:sz w:val="22"/>
                <w:szCs w:val="22"/>
              </w:rPr>
              <w:t xml:space="preserve">2 </w:t>
            </w:r>
          </w:p>
        </w:tc>
      </w:tr>
    </w:tbl>
    <w:p w:rsidR="00DB48F3" w:rsidRPr="000F384F" w:rsidRDefault="00DB48F3" w:rsidP="00DB48F3">
      <w:pPr>
        <w:rPr>
          <w:rFonts w:ascii="Arial" w:hAnsi="Arial" w:cs="Arial"/>
          <w:sz w:val="20"/>
          <w:szCs w:val="20"/>
        </w:rPr>
      </w:pPr>
      <w:r w:rsidRPr="000F384F">
        <w:rPr>
          <w:rFonts w:ascii="Arial" w:hAnsi="Arial" w:cs="Arial"/>
          <w:sz w:val="20"/>
          <w:szCs w:val="20"/>
        </w:rPr>
        <w:t xml:space="preserve"> ̽vedení vybudovaná do 31. 12. 1994</w:t>
      </w:r>
    </w:p>
    <w:p w:rsidR="006E070C" w:rsidRPr="000F384F" w:rsidRDefault="006E070C" w:rsidP="00DB48F3">
      <w:pPr>
        <w:pStyle w:val="Default"/>
      </w:pPr>
      <w:bookmarkStart w:id="0" w:name="_GoBack"/>
      <w:bookmarkEnd w:id="0"/>
    </w:p>
    <w:p w:rsidR="00DB48F3" w:rsidRPr="000F384F" w:rsidRDefault="00DB48F3" w:rsidP="00DB48F3">
      <w:pPr>
        <w:pStyle w:val="Default"/>
        <w:jc w:val="both"/>
      </w:pPr>
      <w:r w:rsidRPr="000F384F">
        <w:t xml:space="preserve">Podzemní vedení do 110 </w:t>
      </w:r>
      <w:proofErr w:type="spellStart"/>
      <w:r w:rsidRPr="000F384F">
        <w:t>kV</w:t>
      </w:r>
      <w:proofErr w:type="spellEnd"/>
      <w:r w:rsidRPr="000F384F">
        <w:t xml:space="preserve"> včetně má ochranné pásmo 1 m. V ochranném pásmu podzemního vedení je zakázáno vysazovat trvalé porosty a přejíždět vedení mechanizmy o celkové hmotnosti nad 6 t.</w:t>
      </w:r>
    </w:p>
    <w:p w:rsidR="00DB48F3" w:rsidRPr="000F384F" w:rsidRDefault="00DB48F3" w:rsidP="00DB48F3">
      <w:pPr>
        <w:pStyle w:val="Default"/>
        <w:jc w:val="both"/>
      </w:pPr>
    </w:p>
    <w:p w:rsidR="00DB48F3" w:rsidRPr="000F384F" w:rsidRDefault="00DB48F3" w:rsidP="00DB48F3">
      <w:pPr>
        <w:pStyle w:val="Default"/>
        <w:jc w:val="both"/>
      </w:pPr>
      <w:r w:rsidRPr="000F384F">
        <w:t xml:space="preserve">V lesních průsecích je ochranné pásmo: </w:t>
      </w:r>
    </w:p>
    <w:p w:rsidR="00DB48F3" w:rsidRPr="000F384F" w:rsidRDefault="00DB48F3" w:rsidP="00DB48F3">
      <w:pPr>
        <w:pStyle w:val="Default"/>
        <w:jc w:val="both"/>
      </w:pPr>
      <w:r w:rsidRPr="000F384F">
        <w:t xml:space="preserve">- pro napěťovou hladinu nad 1 </w:t>
      </w:r>
      <w:proofErr w:type="spellStart"/>
      <w:r w:rsidRPr="000F384F">
        <w:t>kV</w:t>
      </w:r>
      <w:proofErr w:type="spellEnd"/>
      <w:r w:rsidRPr="000F384F">
        <w:t xml:space="preserve"> do 35 </w:t>
      </w:r>
      <w:proofErr w:type="spellStart"/>
      <w:r w:rsidRPr="000F384F">
        <w:t>kV</w:t>
      </w:r>
      <w:proofErr w:type="spellEnd"/>
      <w:r w:rsidRPr="000F384F">
        <w:t xml:space="preserve"> včetně </w:t>
      </w:r>
      <w:r w:rsidRPr="000F384F">
        <w:rPr>
          <w:b/>
          <w:bCs/>
        </w:rPr>
        <w:t>sníženo vždy na 7 m</w:t>
      </w:r>
      <w:r w:rsidRPr="000F384F">
        <w:t xml:space="preserve">, </w:t>
      </w:r>
    </w:p>
    <w:p w:rsidR="00DB48F3" w:rsidRPr="000F384F" w:rsidRDefault="00DB48F3" w:rsidP="00DB48F3">
      <w:pPr>
        <w:pStyle w:val="Default"/>
        <w:jc w:val="both"/>
      </w:pPr>
      <w:r w:rsidRPr="000F384F">
        <w:t xml:space="preserve">- pro napěťovou hladinu nad 35 </w:t>
      </w:r>
      <w:proofErr w:type="spellStart"/>
      <w:r w:rsidRPr="000F384F">
        <w:t>kV</w:t>
      </w:r>
      <w:proofErr w:type="spellEnd"/>
      <w:r w:rsidRPr="000F384F">
        <w:t xml:space="preserve"> do 110 </w:t>
      </w:r>
      <w:proofErr w:type="spellStart"/>
      <w:r w:rsidRPr="000F384F">
        <w:t>kV</w:t>
      </w:r>
      <w:proofErr w:type="spellEnd"/>
      <w:r w:rsidRPr="000F384F">
        <w:t xml:space="preserve"> včetně </w:t>
      </w:r>
      <w:r w:rsidRPr="000F384F">
        <w:rPr>
          <w:b/>
          <w:bCs/>
        </w:rPr>
        <w:t>sníženo vždy na 12 m</w:t>
      </w:r>
      <w:r w:rsidRPr="000F384F">
        <w:t xml:space="preserve">. </w:t>
      </w:r>
    </w:p>
    <w:p w:rsidR="00DB48F3" w:rsidRPr="000F384F" w:rsidRDefault="00DB48F3" w:rsidP="00DB48F3">
      <w:pPr>
        <w:pStyle w:val="Default"/>
        <w:jc w:val="both"/>
      </w:pPr>
    </w:p>
    <w:p w:rsidR="00DB48F3" w:rsidRPr="000F384F" w:rsidRDefault="00DB48F3" w:rsidP="00DB48F3">
      <w:pPr>
        <w:pStyle w:val="Default"/>
        <w:jc w:val="both"/>
      </w:pPr>
      <w:r w:rsidRPr="000F384F">
        <w:t xml:space="preserve">V lesních průsecích se musí po jedné straně základů sloupů nadzemního vedení udržovat volný pruh pozemků o šířce 4 m, pokud je pro provozovatele distribuční soustavy takový volný pruh potřeba, a to zejména s ohledem na pohyb mechanizace v případě odstraňování poruchy. </w:t>
      </w:r>
    </w:p>
    <w:p w:rsidR="00DB48F3" w:rsidRPr="000F384F" w:rsidRDefault="00DB48F3" w:rsidP="00DB48F3">
      <w:pPr>
        <w:pStyle w:val="Default"/>
        <w:jc w:val="both"/>
      </w:pPr>
    </w:p>
    <w:p w:rsidR="00DB48F3" w:rsidRPr="000F384F" w:rsidRDefault="00DB48F3" w:rsidP="00DB48F3">
      <w:pPr>
        <w:pStyle w:val="Default"/>
        <w:jc w:val="both"/>
      </w:pPr>
      <w:r w:rsidRPr="000F384F">
        <w:t xml:space="preserve">V ochranném pásmu nadzemního vedení je zakázáno vysazovat chmelnice a nechávat růst porosty nad výšku 3 m. </w:t>
      </w:r>
    </w:p>
    <w:p w:rsidR="00DB48F3" w:rsidRPr="000F384F" w:rsidRDefault="00DB48F3" w:rsidP="00DB48F3">
      <w:pPr>
        <w:pStyle w:val="Default"/>
        <w:jc w:val="both"/>
      </w:pPr>
    </w:p>
    <w:p w:rsidR="00DB48F3" w:rsidRPr="000F384F" w:rsidRDefault="00DB48F3" w:rsidP="00DB48F3">
      <w:pPr>
        <w:pStyle w:val="Default"/>
        <w:jc w:val="both"/>
      </w:pPr>
      <w:r w:rsidRPr="000F384F">
        <w:t xml:space="preserve">Vedení NN ochranné pásmo nemá, ale na vzdálenost porostů od vodičů se </w:t>
      </w:r>
      <w:proofErr w:type="gramStart"/>
      <w:r w:rsidRPr="000F384F">
        <w:t>vztahuje</w:t>
      </w:r>
      <w:proofErr w:type="gramEnd"/>
      <w:r w:rsidRPr="000F384F">
        <w:t xml:space="preserve"> norma </w:t>
      </w:r>
      <w:proofErr w:type="gramStart"/>
      <w:r w:rsidRPr="000F384F">
        <w:t>PNE</w:t>
      </w:r>
      <w:proofErr w:type="gramEnd"/>
      <w:r w:rsidRPr="000F384F">
        <w:t xml:space="preserve"> 33 3302, tzv. nejkratší vzdálenosti.</w:t>
      </w:r>
    </w:p>
    <w:p w:rsidR="00DB48F3" w:rsidRPr="000F384F" w:rsidRDefault="00DB48F3" w:rsidP="00DB48F3">
      <w:pPr>
        <w:pStyle w:val="Default"/>
        <w:jc w:val="both"/>
      </w:pPr>
    </w:p>
    <w:p w:rsidR="006E070C" w:rsidRPr="000F384F" w:rsidRDefault="00DB48F3" w:rsidP="00467CED">
      <w:pPr>
        <w:pStyle w:val="Default"/>
        <w:jc w:val="both"/>
      </w:pPr>
      <w:r w:rsidRPr="000F384F">
        <w:t xml:space="preserve"> </w:t>
      </w:r>
      <w:r w:rsidR="006E070C" w:rsidRPr="000F384F">
        <w:br w:type="page"/>
      </w:r>
    </w:p>
    <w:p w:rsidR="00DB48F3" w:rsidRPr="000F384F" w:rsidRDefault="00DB48F3" w:rsidP="00DB48F3">
      <w:pPr>
        <w:pStyle w:val="Default"/>
        <w:jc w:val="both"/>
        <w:rPr>
          <w:b/>
          <w:bCs/>
        </w:rPr>
      </w:pPr>
      <w:r w:rsidRPr="000F384F">
        <w:rPr>
          <w:b/>
          <w:bCs/>
        </w:rPr>
        <w:lastRenderedPageBreak/>
        <w:t xml:space="preserve">Rozsah provedení ořezů </w:t>
      </w:r>
    </w:p>
    <w:p w:rsidR="00DB48F3" w:rsidRPr="000F384F" w:rsidRDefault="00DB48F3" w:rsidP="00DB48F3">
      <w:pPr>
        <w:pStyle w:val="Default"/>
        <w:jc w:val="both"/>
      </w:pPr>
    </w:p>
    <w:p w:rsidR="00DB48F3" w:rsidRPr="000F384F" w:rsidRDefault="00DB48F3" w:rsidP="00DB48F3">
      <w:pPr>
        <w:pStyle w:val="Default"/>
        <w:numPr>
          <w:ilvl w:val="0"/>
          <w:numId w:val="1"/>
        </w:numPr>
        <w:jc w:val="both"/>
      </w:pPr>
      <w:r w:rsidRPr="000F384F">
        <w:t xml:space="preserve">U vedení VN, VVN se zásah provádí v rozsahu ochranného pásma. Ochranná pásma jsou pro jednotlivé napěťové hladiny uvedena v tab. </w:t>
      </w:r>
      <w:proofErr w:type="gramStart"/>
      <w:r w:rsidRPr="000F384F">
        <w:t>č.</w:t>
      </w:r>
      <w:proofErr w:type="gramEnd"/>
      <w:r w:rsidRPr="000F384F">
        <w:t xml:space="preserve"> 1.</w:t>
      </w:r>
    </w:p>
    <w:p w:rsidR="00DB48F3" w:rsidRPr="000F384F" w:rsidRDefault="00DB48F3" w:rsidP="00DB48F3">
      <w:pPr>
        <w:pStyle w:val="Default"/>
        <w:jc w:val="both"/>
      </w:pPr>
    </w:p>
    <w:p w:rsidR="00DB48F3" w:rsidRPr="000F384F" w:rsidRDefault="00DB48F3" w:rsidP="00DB48F3">
      <w:pPr>
        <w:pStyle w:val="Default"/>
        <w:numPr>
          <w:ilvl w:val="0"/>
          <w:numId w:val="1"/>
        </w:numPr>
        <w:jc w:val="both"/>
      </w:pPr>
      <w:r w:rsidRPr="000F384F">
        <w:t xml:space="preserve">Pro vedení NN, VN, VVN je v tab. </w:t>
      </w:r>
      <w:proofErr w:type="gramStart"/>
      <w:r w:rsidRPr="000F384F">
        <w:t>č.</w:t>
      </w:r>
      <w:proofErr w:type="gramEnd"/>
      <w:r w:rsidRPr="000F384F">
        <w:t xml:space="preserve"> 2 uvedena nejkratší doporučená vzdálenost porostu od vodičů venkovního vedení - na tuto vzdálenost musí být porosty průběžně oklešťovány (z důvodu ročního přírůstku či vychýlení porostu při větru). </w:t>
      </w:r>
    </w:p>
    <w:p w:rsidR="00DB48F3" w:rsidRPr="000F384F" w:rsidRDefault="00DB48F3" w:rsidP="00DB48F3">
      <w:pPr>
        <w:pStyle w:val="Default"/>
        <w:jc w:val="both"/>
      </w:pPr>
    </w:p>
    <w:p w:rsidR="00DB48F3" w:rsidRPr="000F384F" w:rsidRDefault="00DB48F3" w:rsidP="00DB48F3">
      <w:pPr>
        <w:pStyle w:val="Default"/>
        <w:numPr>
          <w:ilvl w:val="0"/>
          <w:numId w:val="1"/>
        </w:numPr>
        <w:jc w:val="both"/>
      </w:pPr>
      <w:r w:rsidRPr="000F384F">
        <w:t xml:space="preserve">U elektrických stanic se zásah provádí v rozsahu ochranného pásma, které je vymezeno svislými rovinami ve vodorovné vzdálenosti uvedených v tab. </w:t>
      </w:r>
      <w:proofErr w:type="gramStart"/>
      <w:r w:rsidRPr="000F384F">
        <w:t>č.</w:t>
      </w:r>
      <w:proofErr w:type="gramEnd"/>
      <w:r w:rsidRPr="000F384F">
        <w:t xml:space="preserve"> 3. </w:t>
      </w:r>
    </w:p>
    <w:p w:rsidR="00DB48F3" w:rsidRPr="000F384F" w:rsidRDefault="00DB48F3">
      <w:pPr>
        <w:rPr>
          <w:rFonts w:ascii="Arial" w:hAnsi="Arial" w:cs="Arial"/>
        </w:rPr>
      </w:pPr>
    </w:p>
    <w:p w:rsidR="006E070C" w:rsidRPr="000F384F" w:rsidRDefault="006E070C">
      <w:pPr>
        <w:rPr>
          <w:rFonts w:ascii="Arial" w:hAnsi="Arial" w:cs="Arial"/>
        </w:rPr>
      </w:pPr>
    </w:p>
    <w:p w:rsidR="00DB48F3" w:rsidRPr="000F384F" w:rsidRDefault="00DB48F3">
      <w:pPr>
        <w:rPr>
          <w:rFonts w:ascii="Arial" w:hAnsi="Arial" w:cs="Arial"/>
          <w:b/>
          <w:bCs/>
        </w:rPr>
      </w:pPr>
      <w:r w:rsidRPr="000F384F">
        <w:rPr>
          <w:rFonts w:ascii="Arial" w:hAnsi="Arial" w:cs="Arial"/>
          <w:b/>
          <w:bCs/>
        </w:rPr>
        <w:t>Tabulka č. 2: Vzdálenost mezi vodiči a vegetací pro provedení zásahu</w:t>
      </w:r>
      <w:r w:rsidR="00E27406" w:rsidRPr="000F384F">
        <w:rPr>
          <w:rFonts w:ascii="Arial" w:hAnsi="Arial" w:cs="Arial"/>
          <w:b/>
          <w:bCs/>
        </w:rPr>
        <w:t>:</w:t>
      </w:r>
    </w:p>
    <w:tbl>
      <w:tblPr>
        <w:tblStyle w:val="Mkatabulky"/>
        <w:tblW w:w="9518" w:type="dxa"/>
        <w:tblLayout w:type="fixed"/>
        <w:tblLook w:val="0000"/>
      </w:tblPr>
      <w:tblGrid>
        <w:gridCol w:w="3171"/>
        <w:gridCol w:w="3173"/>
        <w:gridCol w:w="3174"/>
      </w:tblGrid>
      <w:tr w:rsidR="00DB48F3" w:rsidRPr="000F384F" w:rsidTr="00E27406">
        <w:trPr>
          <w:trHeight w:val="706"/>
        </w:trPr>
        <w:tc>
          <w:tcPr>
            <w:tcW w:w="3171" w:type="dxa"/>
          </w:tcPr>
          <w:p w:rsidR="00DB48F3" w:rsidRPr="000F384F" w:rsidRDefault="00DB48F3" w:rsidP="00E27406">
            <w:pPr>
              <w:pStyle w:val="Default"/>
              <w:jc w:val="center"/>
              <w:rPr>
                <w:sz w:val="20"/>
                <w:szCs w:val="20"/>
              </w:rPr>
            </w:pPr>
            <w:r w:rsidRPr="000F384F">
              <w:rPr>
                <w:b/>
                <w:bCs/>
                <w:sz w:val="20"/>
                <w:szCs w:val="20"/>
              </w:rPr>
              <w:t>Jmenovité napětí</w:t>
            </w:r>
          </w:p>
        </w:tc>
        <w:tc>
          <w:tcPr>
            <w:tcW w:w="3173" w:type="dxa"/>
          </w:tcPr>
          <w:p w:rsidR="00DB48F3" w:rsidRPr="000F384F" w:rsidRDefault="00DB48F3" w:rsidP="00E27406">
            <w:pPr>
              <w:pStyle w:val="Default"/>
              <w:jc w:val="center"/>
              <w:rPr>
                <w:sz w:val="20"/>
                <w:szCs w:val="20"/>
              </w:rPr>
            </w:pPr>
            <w:r w:rsidRPr="000F384F">
              <w:rPr>
                <w:b/>
                <w:bCs/>
                <w:sz w:val="20"/>
                <w:szCs w:val="20"/>
              </w:rPr>
              <w:t>Typ vodičů</w:t>
            </w:r>
          </w:p>
        </w:tc>
        <w:tc>
          <w:tcPr>
            <w:tcW w:w="3174" w:type="dxa"/>
          </w:tcPr>
          <w:p w:rsidR="00DB48F3" w:rsidRPr="000F384F" w:rsidRDefault="00DB48F3" w:rsidP="00E27406">
            <w:pPr>
              <w:pStyle w:val="Default"/>
              <w:jc w:val="center"/>
              <w:rPr>
                <w:sz w:val="20"/>
                <w:szCs w:val="20"/>
              </w:rPr>
            </w:pPr>
            <w:r w:rsidRPr="000F384F">
              <w:rPr>
                <w:b/>
                <w:bCs/>
                <w:sz w:val="20"/>
                <w:szCs w:val="20"/>
              </w:rPr>
              <w:t>Mezní stav vodičů od porostu pro provedení zásahu (m)</w:t>
            </w:r>
          </w:p>
        </w:tc>
      </w:tr>
      <w:tr w:rsidR="00E27406" w:rsidRPr="000F384F" w:rsidTr="00E27406">
        <w:trPr>
          <w:trHeight w:val="460"/>
        </w:trPr>
        <w:tc>
          <w:tcPr>
            <w:tcW w:w="3171" w:type="dxa"/>
            <w:vMerge w:val="restart"/>
          </w:tcPr>
          <w:p w:rsidR="00E27406" w:rsidRPr="000F384F" w:rsidRDefault="00E27406" w:rsidP="00E27406">
            <w:pPr>
              <w:pStyle w:val="Default"/>
              <w:rPr>
                <w:sz w:val="20"/>
                <w:szCs w:val="20"/>
              </w:rPr>
            </w:pPr>
            <w:r w:rsidRPr="000F384F">
              <w:rPr>
                <w:sz w:val="20"/>
                <w:szCs w:val="20"/>
              </w:rPr>
              <w:t>Vedení NN</w:t>
            </w:r>
          </w:p>
          <w:p w:rsidR="00E27406" w:rsidRPr="000F384F" w:rsidRDefault="00E27406" w:rsidP="00E27406">
            <w:pPr>
              <w:pStyle w:val="Default"/>
              <w:rPr>
                <w:sz w:val="20"/>
                <w:szCs w:val="20"/>
              </w:rPr>
            </w:pPr>
            <w:r w:rsidRPr="000F384F">
              <w:rPr>
                <w:sz w:val="20"/>
                <w:szCs w:val="20"/>
              </w:rPr>
              <w:t>do AC 1kV</w:t>
            </w:r>
          </w:p>
        </w:tc>
        <w:tc>
          <w:tcPr>
            <w:tcW w:w="3173" w:type="dxa"/>
          </w:tcPr>
          <w:p w:rsidR="00E27406" w:rsidRPr="000F384F" w:rsidRDefault="00E27406" w:rsidP="00E27406">
            <w:pPr>
              <w:pStyle w:val="Default"/>
              <w:rPr>
                <w:sz w:val="20"/>
                <w:szCs w:val="20"/>
              </w:rPr>
            </w:pPr>
            <w:r w:rsidRPr="000F384F">
              <w:rPr>
                <w:sz w:val="20"/>
                <w:szCs w:val="20"/>
              </w:rPr>
              <w:t>holé vodiče (B)</w:t>
            </w:r>
          </w:p>
        </w:tc>
        <w:tc>
          <w:tcPr>
            <w:tcW w:w="3174" w:type="dxa"/>
          </w:tcPr>
          <w:p w:rsidR="00E27406" w:rsidRPr="000F384F" w:rsidRDefault="00E27406" w:rsidP="00E27406">
            <w:pPr>
              <w:pStyle w:val="Default"/>
              <w:rPr>
                <w:sz w:val="20"/>
                <w:szCs w:val="20"/>
              </w:rPr>
            </w:pPr>
            <w:r w:rsidRPr="000F384F">
              <w:rPr>
                <w:sz w:val="20"/>
                <w:szCs w:val="20"/>
              </w:rPr>
              <w:t>2,0</w:t>
            </w:r>
          </w:p>
        </w:tc>
      </w:tr>
      <w:tr w:rsidR="00E27406" w:rsidRPr="000F384F" w:rsidTr="00E27406">
        <w:trPr>
          <w:trHeight w:val="460"/>
        </w:trPr>
        <w:tc>
          <w:tcPr>
            <w:tcW w:w="3171" w:type="dxa"/>
            <w:vMerge/>
          </w:tcPr>
          <w:p w:rsidR="00E27406" w:rsidRPr="000F384F" w:rsidRDefault="00E27406" w:rsidP="00E27406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173" w:type="dxa"/>
          </w:tcPr>
          <w:p w:rsidR="00E27406" w:rsidRPr="000F384F" w:rsidRDefault="00E27406" w:rsidP="00E27406">
            <w:pPr>
              <w:pStyle w:val="Default"/>
              <w:rPr>
                <w:sz w:val="20"/>
                <w:szCs w:val="20"/>
              </w:rPr>
            </w:pPr>
            <w:r w:rsidRPr="000F384F">
              <w:rPr>
                <w:sz w:val="20"/>
                <w:szCs w:val="20"/>
              </w:rPr>
              <w:t>vodiče se základní izolací (C)</w:t>
            </w:r>
          </w:p>
        </w:tc>
        <w:tc>
          <w:tcPr>
            <w:tcW w:w="3174" w:type="dxa"/>
          </w:tcPr>
          <w:p w:rsidR="00E27406" w:rsidRPr="000F384F" w:rsidRDefault="00E27406" w:rsidP="00E27406">
            <w:pPr>
              <w:pStyle w:val="Default"/>
              <w:rPr>
                <w:sz w:val="20"/>
                <w:szCs w:val="20"/>
              </w:rPr>
            </w:pPr>
            <w:r w:rsidRPr="000F384F">
              <w:rPr>
                <w:sz w:val="20"/>
                <w:szCs w:val="20"/>
              </w:rPr>
              <w:t>1,5</w:t>
            </w:r>
          </w:p>
        </w:tc>
      </w:tr>
      <w:tr w:rsidR="00E27406" w:rsidRPr="000F384F" w:rsidTr="00E27406">
        <w:trPr>
          <w:trHeight w:val="460"/>
        </w:trPr>
        <w:tc>
          <w:tcPr>
            <w:tcW w:w="3171" w:type="dxa"/>
            <w:vMerge/>
          </w:tcPr>
          <w:p w:rsidR="00E27406" w:rsidRPr="000F384F" w:rsidRDefault="00E27406" w:rsidP="00E27406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173" w:type="dxa"/>
          </w:tcPr>
          <w:p w:rsidR="00E27406" w:rsidRPr="000F384F" w:rsidRDefault="00E27406" w:rsidP="00E27406">
            <w:pPr>
              <w:pStyle w:val="Default"/>
              <w:rPr>
                <w:sz w:val="20"/>
                <w:szCs w:val="20"/>
              </w:rPr>
            </w:pPr>
            <w:r w:rsidRPr="000F384F">
              <w:rPr>
                <w:sz w:val="20"/>
                <w:szCs w:val="20"/>
              </w:rPr>
              <w:t>izolovaný kabelový systém (I)</w:t>
            </w:r>
          </w:p>
        </w:tc>
        <w:tc>
          <w:tcPr>
            <w:tcW w:w="3174" w:type="dxa"/>
          </w:tcPr>
          <w:p w:rsidR="00E27406" w:rsidRPr="000F384F" w:rsidRDefault="00E27406" w:rsidP="00E27406">
            <w:pPr>
              <w:pStyle w:val="Default"/>
              <w:rPr>
                <w:sz w:val="20"/>
                <w:szCs w:val="20"/>
              </w:rPr>
            </w:pPr>
            <w:r w:rsidRPr="000F384F">
              <w:rPr>
                <w:sz w:val="20"/>
                <w:szCs w:val="20"/>
              </w:rPr>
              <w:t>1,5</w:t>
            </w:r>
          </w:p>
        </w:tc>
      </w:tr>
      <w:tr w:rsidR="00E27406" w:rsidRPr="000F384F" w:rsidTr="00E27406">
        <w:trPr>
          <w:trHeight w:val="460"/>
        </w:trPr>
        <w:tc>
          <w:tcPr>
            <w:tcW w:w="3171" w:type="dxa"/>
            <w:vMerge w:val="restart"/>
          </w:tcPr>
          <w:p w:rsidR="00E27406" w:rsidRPr="000F384F" w:rsidRDefault="00E27406" w:rsidP="00E27406">
            <w:pPr>
              <w:pStyle w:val="Default"/>
              <w:rPr>
                <w:sz w:val="20"/>
                <w:szCs w:val="20"/>
              </w:rPr>
            </w:pPr>
            <w:r w:rsidRPr="000F384F">
              <w:rPr>
                <w:sz w:val="20"/>
                <w:szCs w:val="20"/>
              </w:rPr>
              <w:t xml:space="preserve">Vedení VN nad AC 1kV do AC 45 </w:t>
            </w:r>
            <w:proofErr w:type="spellStart"/>
            <w:r w:rsidRPr="000F384F">
              <w:rPr>
                <w:sz w:val="20"/>
                <w:szCs w:val="20"/>
              </w:rPr>
              <w:t>kV</w:t>
            </w:r>
            <w:proofErr w:type="spellEnd"/>
            <w:r w:rsidRPr="000F384F">
              <w:rPr>
                <w:sz w:val="20"/>
                <w:szCs w:val="20"/>
              </w:rPr>
              <w:t xml:space="preserve"> včetně</w:t>
            </w:r>
          </w:p>
        </w:tc>
        <w:tc>
          <w:tcPr>
            <w:tcW w:w="3173" w:type="dxa"/>
          </w:tcPr>
          <w:p w:rsidR="00E27406" w:rsidRPr="000F384F" w:rsidRDefault="00E27406" w:rsidP="00E27406">
            <w:pPr>
              <w:pStyle w:val="Default"/>
              <w:rPr>
                <w:sz w:val="20"/>
                <w:szCs w:val="20"/>
              </w:rPr>
            </w:pPr>
            <w:r w:rsidRPr="000F384F">
              <w:rPr>
                <w:sz w:val="20"/>
                <w:szCs w:val="20"/>
              </w:rPr>
              <w:t>holé vodiče (B)</w:t>
            </w:r>
          </w:p>
        </w:tc>
        <w:tc>
          <w:tcPr>
            <w:tcW w:w="3174" w:type="dxa"/>
          </w:tcPr>
          <w:p w:rsidR="00E27406" w:rsidRPr="000F384F" w:rsidRDefault="00E27406" w:rsidP="00E27406">
            <w:pPr>
              <w:pStyle w:val="Default"/>
              <w:rPr>
                <w:sz w:val="20"/>
                <w:szCs w:val="20"/>
              </w:rPr>
            </w:pPr>
            <w:r w:rsidRPr="000F384F">
              <w:rPr>
                <w:sz w:val="20"/>
                <w:szCs w:val="20"/>
              </w:rPr>
              <w:t>3,6</w:t>
            </w:r>
          </w:p>
        </w:tc>
      </w:tr>
      <w:tr w:rsidR="00E27406" w:rsidRPr="000F384F" w:rsidTr="00E27406">
        <w:trPr>
          <w:trHeight w:val="460"/>
        </w:trPr>
        <w:tc>
          <w:tcPr>
            <w:tcW w:w="3171" w:type="dxa"/>
            <w:vMerge/>
          </w:tcPr>
          <w:p w:rsidR="00E27406" w:rsidRPr="000F384F" w:rsidRDefault="00E27406" w:rsidP="00E27406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173" w:type="dxa"/>
          </w:tcPr>
          <w:p w:rsidR="00E27406" w:rsidRPr="000F384F" w:rsidRDefault="00E27406" w:rsidP="00E27406">
            <w:pPr>
              <w:pStyle w:val="Default"/>
              <w:rPr>
                <w:sz w:val="20"/>
                <w:szCs w:val="20"/>
              </w:rPr>
            </w:pPr>
            <w:r w:rsidRPr="000F384F">
              <w:rPr>
                <w:sz w:val="20"/>
                <w:szCs w:val="20"/>
              </w:rPr>
              <w:t>vodiče se základní izolací (C)</w:t>
            </w:r>
          </w:p>
        </w:tc>
        <w:tc>
          <w:tcPr>
            <w:tcW w:w="3174" w:type="dxa"/>
          </w:tcPr>
          <w:p w:rsidR="00E27406" w:rsidRPr="000F384F" w:rsidRDefault="00E27406" w:rsidP="00E27406">
            <w:pPr>
              <w:pStyle w:val="Default"/>
              <w:rPr>
                <w:sz w:val="20"/>
                <w:szCs w:val="20"/>
              </w:rPr>
            </w:pPr>
            <w:r w:rsidRPr="000F384F">
              <w:rPr>
                <w:sz w:val="20"/>
                <w:szCs w:val="20"/>
              </w:rPr>
              <w:t>3,0</w:t>
            </w:r>
          </w:p>
        </w:tc>
      </w:tr>
      <w:tr w:rsidR="00E27406" w:rsidRPr="000F384F" w:rsidTr="00E27406">
        <w:trPr>
          <w:trHeight w:val="460"/>
        </w:trPr>
        <w:tc>
          <w:tcPr>
            <w:tcW w:w="3171" w:type="dxa"/>
            <w:vMerge/>
          </w:tcPr>
          <w:p w:rsidR="00E27406" w:rsidRPr="000F384F" w:rsidRDefault="00E27406" w:rsidP="00E27406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173" w:type="dxa"/>
          </w:tcPr>
          <w:p w:rsidR="00E27406" w:rsidRPr="000F384F" w:rsidRDefault="00E27406" w:rsidP="00E27406">
            <w:pPr>
              <w:pStyle w:val="Default"/>
              <w:rPr>
                <w:sz w:val="20"/>
                <w:szCs w:val="20"/>
              </w:rPr>
            </w:pPr>
            <w:r w:rsidRPr="000F384F">
              <w:rPr>
                <w:sz w:val="20"/>
                <w:szCs w:val="20"/>
              </w:rPr>
              <w:t>izolovaný kabelový systém (I)</w:t>
            </w:r>
          </w:p>
        </w:tc>
        <w:tc>
          <w:tcPr>
            <w:tcW w:w="3174" w:type="dxa"/>
          </w:tcPr>
          <w:p w:rsidR="00E27406" w:rsidRPr="000F384F" w:rsidRDefault="00E27406" w:rsidP="00E27406">
            <w:pPr>
              <w:pStyle w:val="Default"/>
              <w:rPr>
                <w:sz w:val="20"/>
                <w:szCs w:val="20"/>
              </w:rPr>
            </w:pPr>
            <w:r w:rsidRPr="000F384F">
              <w:rPr>
                <w:sz w:val="20"/>
                <w:szCs w:val="20"/>
              </w:rPr>
              <w:t>2,5</w:t>
            </w:r>
          </w:p>
        </w:tc>
      </w:tr>
      <w:tr w:rsidR="00E27406" w:rsidRPr="000F384F" w:rsidTr="00E27406">
        <w:trPr>
          <w:trHeight w:val="460"/>
        </w:trPr>
        <w:tc>
          <w:tcPr>
            <w:tcW w:w="6344" w:type="dxa"/>
            <w:gridSpan w:val="2"/>
          </w:tcPr>
          <w:p w:rsidR="00E27406" w:rsidRPr="000F384F" w:rsidRDefault="00E27406" w:rsidP="00E27406">
            <w:pPr>
              <w:pStyle w:val="Default"/>
              <w:rPr>
                <w:sz w:val="20"/>
                <w:szCs w:val="20"/>
              </w:rPr>
            </w:pPr>
            <w:r w:rsidRPr="000F384F">
              <w:rPr>
                <w:sz w:val="20"/>
                <w:szCs w:val="20"/>
              </w:rPr>
              <w:t xml:space="preserve">Vedení VVN nad AC 45 </w:t>
            </w:r>
            <w:proofErr w:type="spellStart"/>
            <w:r w:rsidRPr="000F384F">
              <w:rPr>
                <w:sz w:val="20"/>
                <w:szCs w:val="20"/>
              </w:rPr>
              <w:t>kV</w:t>
            </w:r>
            <w:proofErr w:type="spellEnd"/>
            <w:r w:rsidRPr="000F384F">
              <w:rPr>
                <w:sz w:val="20"/>
                <w:szCs w:val="20"/>
              </w:rPr>
              <w:t xml:space="preserve"> do 110 </w:t>
            </w:r>
            <w:proofErr w:type="spellStart"/>
            <w:r w:rsidRPr="000F384F">
              <w:rPr>
                <w:sz w:val="20"/>
                <w:szCs w:val="20"/>
              </w:rPr>
              <w:t>kV</w:t>
            </w:r>
            <w:proofErr w:type="spellEnd"/>
            <w:r w:rsidRPr="000F384F">
              <w:rPr>
                <w:sz w:val="20"/>
                <w:szCs w:val="20"/>
              </w:rPr>
              <w:t xml:space="preserve"> včetně</w:t>
            </w:r>
          </w:p>
        </w:tc>
        <w:tc>
          <w:tcPr>
            <w:tcW w:w="3174" w:type="dxa"/>
          </w:tcPr>
          <w:p w:rsidR="00E27406" w:rsidRPr="000F384F" w:rsidRDefault="00E27406" w:rsidP="00E27406">
            <w:pPr>
              <w:pStyle w:val="Default"/>
              <w:rPr>
                <w:sz w:val="20"/>
                <w:szCs w:val="20"/>
              </w:rPr>
            </w:pPr>
            <w:r w:rsidRPr="000F384F">
              <w:rPr>
                <w:sz w:val="20"/>
                <w:szCs w:val="20"/>
              </w:rPr>
              <w:t>4,5</w:t>
            </w:r>
          </w:p>
        </w:tc>
      </w:tr>
    </w:tbl>
    <w:p w:rsidR="00DB48F3" w:rsidRPr="000F384F" w:rsidRDefault="00DB48F3">
      <w:pPr>
        <w:rPr>
          <w:rFonts w:ascii="Arial" w:hAnsi="Arial" w:cs="Arial"/>
        </w:rPr>
      </w:pPr>
    </w:p>
    <w:p w:rsidR="006E070C" w:rsidRPr="000F384F" w:rsidRDefault="006E070C">
      <w:pPr>
        <w:rPr>
          <w:rFonts w:ascii="Arial" w:hAnsi="Arial" w:cs="Arial"/>
        </w:rPr>
      </w:pPr>
    </w:p>
    <w:p w:rsidR="00DB48F3" w:rsidRPr="000F384F" w:rsidRDefault="00DB48F3">
      <w:pPr>
        <w:rPr>
          <w:rFonts w:ascii="Arial" w:hAnsi="Arial" w:cs="Arial"/>
          <w:b/>
          <w:bCs/>
        </w:rPr>
      </w:pPr>
      <w:r w:rsidRPr="000F384F">
        <w:rPr>
          <w:rFonts w:ascii="Arial" w:hAnsi="Arial" w:cs="Arial"/>
          <w:b/>
          <w:bCs/>
        </w:rPr>
        <w:t>Tabulka č. 3:</w:t>
      </w:r>
    </w:p>
    <w:tbl>
      <w:tblPr>
        <w:tblStyle w:val="Mkatabulky"/>
        <w:tblW w:w="9602" w:type="dxa"/>
        <w:tblLayout w:type="fixed"/>
        <w:tblLook w:val="0000"/>
      </w:tblPr>
      <w:tblGrid>
        <w:gridCol w:w="4801"/>
        <w:gridCol w:w="4801"/>
      </w:tblGrid>
      <w:tr w:rsidR="00DB48F3" w:rsidRPr="000F384F" w:rsidTr="00E27406">
        <w:trPr>
          <w:trHeight w:val="448"/>
        </w:trPr>
        <w:tc>
          <w:tcPr>
            <w:tcW w:w="4801" w:type="dxa"/>
          </w:tcPr>
          <w:p w:rsidR="00DB48F3" w:rsidRPr="000F384F" w:rsidRDefault="00DB48F3" w:rsidP="00E27406">
            <w:pPr>
              <w:pStyle w:val="Default"/>
              <w:rPr>
                <w:sz w:val="20"/>
                <w:szCs w:val="20"/>
              </w:rPr>
            </w:pPr>
            <w:r w:rsidRPr="000F384F">
              <w:rPr>
                <w:b/>
                <w:bCs/>
                <w:sz w:val="20"/>
                <w:szCs w:val="20"/>
              </w:rPr>
              <w:t xml:space="preserve">Druh stanice </w:t>
            </w:r>
          </w:p>
        </w:tc>
        <w:tc>
          <w:tcPr>
            <w:tcW w:w="4801" w:type="dxa"/>
          </w:tcPr>
          <w:p w:rsidR="00DB48F3" w:rsidRPr="000F384F" w:rsidRDefault="00DB48F3" w:rsidP="00E27406">
            <w:pPr>
              <w:pStyle w:val="Default"/>
              <w:rPr>
                <w:sz w:val="20"/>
                <w:szCs w:val="20"/>
              </w:rPr>
            </w:pPr>
            <w:r w:rsidRPr="000F384F">
              <w:rPr>
                <w:b/>
                <w:bCs/>
                <w:sz w:val="20"/>
                <w:szCs w:val="20"/>
              </w:rPr>
              <w:t xml:space="preserve">Ochranné pásmo </w:t>
            </w:r>
          </w:p>
        </w:tc>
      </w:tr>
      <w:tr w:rsidR="00DB48F3" w:rsidRPr="000F384F" w:rsidTr="00E27406">
        <w:trPr>
          <w:trHeight w:val="713"/>
        </w:trPr>
        <w:tc>
          <w:tcPr>
            <w:tcW w:w="4801" w:type="dxa"/>
          </w:tcPr>
          <w:p w:rsidR="00DB48F3" w:rsidRPr="000F384F" w:rsidRDefault="00DB48F3" w:rsidP="00E27406">
            <w:pPr>
              <w:pStyle w:val="Default"/>
              <w:rPr>
                <w:sz w:val="20"/>
                <w:szCs w:val="20"/>
              </w:rPr>
            </w:pPr>
            <w:r w:rsidRPr="000F384F">
              <w:rPr>
                <w:sz w:val="20"/>
                <w:szCs w:val="20"/>
              </w:rPr>
              <w:t xml:space="preserve">U venkovních el. </w:t>
            </w:r>
            <w:proofErr w:type="gramStart"/>
            <w:r w:rsidRPr="000F384F">
              <w:rPr>
                <w:sz w:val="20"/>
                <w:szCs w:val="20"/>
              </w:rPr>
              <w:t>stanic</w:t>
            </w:r>
            <w:proofErr w:type="gramEnd"/>
            <w:r w:rsidRPr="000F384F">
              <w:rPr>
                <w:sz w:val="20"/>
                <w:szCs w:val="20"/>
              </w:rPr>
              <w:t xml:space="preserve"> a stanic s napětím vyšším než 52 </w:t>
            </w:r>
            <w:proofErr w:type="spellStart"/>
            <w:r w:rsidRPr="000F384F">
              <w:rPr>
                <w:sz w:val="20"/>
                <w:szCs w:val="20"/>
              </w:rPr>
              <w:t>kV</w:t>
            </w:r>
            <w:proofErr w:type="spellEnd"/>
            <w:r w:rsidRPr="000F384F">
              <w:rPr>
                <w:sz w:val="20"/>
                <w:szCs w:val="20"/>
              </w:rPr>
              <w:t xml:space="preserve"> v budovách </w:t>
            </w:r>
          </w:p>
        </w:tc>
        <w:tc>
          <w:tcPr>
            <w:tcW w:w="4801" w:type="dxa"/>
          </w:tcPr>
          <w:p w:rsidR="00DB48F3" w:rsidRPr="000F384F" w:rsidRDefault="00DB48F3" w:rsidP="00E27406">
            <w:pPr>
              <w:pStyle w:val="Default"/>
              <w:rPr>
                <w:sz w:val="20"/>
                <w:szCs w:val="20"/>
              </w:rPr>
            </w:pPr>
            <w:r w:rsidRPr="000F384F">
              <w:rPr>
                <w:sz w:val="20"/>
                <w:szCs w:val="20"/>
              </w:rPr>
              <w:t xml:space="preserve">20 m od oplocení nebo vnějšího líce obvodového zdiva </w:t>
            </w:r>
          </w:p>
        </w:tc>
      </w:tr>
      <w:tr w:rsidR="00DB48F3" w:rsidRPr="000F384F" w:rsidTr="00E27406">
        <w:trPr>
          <w:trHeight w:val="713"/>
        </w:trPr>
        <w:tc>
          <w:tcPr>
            <w:tcW w:w="4801" w:type="dxa"/>
          </w:tcPr>
          <w:p w:rsidR="00DB48F3" w:rsidRPr="000F384F" w:rsidRDefault="00DB48F3" w:rsidP="00E27406">
            <w:pPr>
              <w:pStyle w:val="Default"/>
              <w:rPr>
                <w:sz w:val="20"/>
                <w:szCs w:val="20"/>
              </w:rPr>
            </w:pPr>
            <w:r w:rsidRPr="000F384F">
              <w:rPr>
                <w:sz w:val="20"/>
                <w:szCs w:val="20"/>
              </w:rPr>
              <w:t xml:space="preserve">U stožárových el. </w:t>
            </w:r>
            <w:proofErr w:type="gramStart"/>
            <w:r w:rsidRPr="000F384F">
              <w:rPr>
                <w:sz w:val="20"/>
                <w:szCs w:val="20"/>
              </w:rPr>
              <w:t>stanic</w:t>
            </w:r>
            <w:proofErr w:type="gramEnd"/>
            <w:r w:rsidRPr="000F384F">
              <w:rPr>
                <w:sz w:val="20"/>
                <w:szCs w:val="20"/>
              </w:rPr>
              <w:t xml:space="preserve"> a věžových stanic s venkovním převodem napětí z úrovně nad 1kV a menší než 52kV </w:t>
            </w:r>
          </w:p>
        </w:tc>
        <w:tc>
          <w:tcPr>
            <w:tcW w:w="4801" w:type="dxa"/>
          </w:tcPr>
          <w:p w:rsidR="00DB48F3" w:rsidRPr="000F384F" w:rsidRDefault="00DB48F3" w:rsidP="00E27406">
            <w:pPr>
              <w:pStyle w:val="Default"/>
              <w:rPr>
                <w:sz w:val="20"/>
                <w:szCs w:val="20"/>
              </w:rPr>
            </w:pPr>
            <w:r w:rsidRPr="000F384F">
              <w:rPr>
                <w:sz w:val="20"/>
                <w:szCs w:val="20"/>
              </w:rPr>
              <w:t xml:space="preserve">7 m od vnější strany půdorysu stanice ve všech směrech </w:t>
            </w:r>
          </w:p>
        </w:tc>
      </w:tr>
      <w:tr w:rsidR="00DB48F3" w:rsidRPr="000F384F" w:rsidTr="00E27406">
        <w:trPr>
          <w:trHeight w:val="713"/>
        </w:trPr>
        <w:tc>
          <w:tcPr>
            <w:tcW w:w="4801" w:type="dxa"/>
          </w:tcPr>
          <w:p w:rsidR="00DB48F3" w:rsidRPr="000F384F" w:rsidRDefault="00DB48F3" w:rsidP="00E27406">
            <w:pPr>
              <w:pStyle w:val="Default"/>
              <w:rPr>
                <w:sz w:val="20"/>
                <w:szCs w:val="20"/>
              </w:rPr>
            </w:pPr>
            <w:r w:rsidRPr="000F384F">
              <w:rPr>
                <w:sz w:val="20"/>
                <w:szCs w:val="20"/>
              </w:rPr>
              <w:t xml:space="preserve">U kompaktních a zděných el. </w:t>
            </w:r>
            <w:proofErr w:type="gramStart"/>
            <w:r w:rsidRPr="000F384F">
              <w:rPr>
                <w:sz w:val="20"/>
                <w:szCs w:val="20"/>
              </w:rPr>
              <w:t>stanic</w:t>
            </w:r>
            <w:proofErr w:type="gramEnd"/>
            <w:r w:rsidRPr="000F384F">
              <w:rPr>
                <w:sz w:val="20"/>
                <w:szCs w:val="20"/>
              </w:rPr>
              <w:t xml:space="preserve"> s převodem napětí z úrovně nad 1kV a menší než 52kV </w:t>
            </w:r>
          </w:p>
        </w:tc>
        <w:tc>
          <w:tcPr>
            <w:tcW w:w="4801" w:type="dxa"/>
          </w:tcPr>
          <w:p w:rsidR="00DB48F3" w:rsidRPr="000F384F" w:rsidRDefault="00DB48F3" w:rsidP="00E27406">
            <w:pPr>
              <w:pStyle w:val="Default"/>
              <w:rPr>
                <w:sz w:val="20"/>
                <w:szCs w:val="20"/>
              </w:rPr>
            </w:pPr>
            <w:r w:rsidRPr="000F384F">
              <w:rPr>
                <w:sz w:val="20"/>
                <w:szCs w:val="20"/>
              </w:rPr>
              <w:t>2 m od vnějšího pláště stanice ve všech směrech</w:t>
            </w:r>
          </w:p>
        </w:tc>
      </w:tr>
    </w:tbl>
    <w:p w:rsidR="00DB48F3" w:rsidRPr="000F384F" w:rsidRDefault="00DB48F3">
      <w:pPr>
        <w:rPr>
          <w:rFonts w:ascii="Arial" w:hAnsi="Arial" w:cs="Arial"/>
        </w:rPr>
      </w:pPr>
    </w:p>
    <w:p w:rsidR="006E070C" w:rsidRPr="000F384F" w:rsidRDefault="006E070C">
      <w:pPr>
        <w:rPr>
          <w:rFonts w:ascii="Arial" w:hAnsi="Arial" w:cs="Arial"/>
        </w:rPr>
      </w:pPr>
      <w:r w:rsidRPr="000F384F">
        <w:rPr>
          <w:rFonts w:ascii="Arial" w:hAnsi="Arial" w:cs="Arial"/>
        </w:rPr>
        <w:br w:type="page"/>
      </w:r>
    </w:p>
    <w:p w:rsidR="00E27406" w:rsidRPr="000F384F" w:rsidRDefault="00E27406" w:rsidP="00E27406">
      <w:pPr>
        <w:pStyle w:val="Default"/>
        <w:rPr>
          <w:b/>
          <w:bCs/>
        </w:rPr>
      </w:pPr>
      <w:r w:rsidRPr="000F384F">
        <w:rPr>
          <w:b/>
          <w:bCs/>
        </w:rPr>
        <w:lastRenderedPageBreak/>
        <w:t xml:space="preserve">Doba provedení zásahu </w:t>
      </w:r>
    </w:p>
    <w:p w:rsidR="00E27406" w:rsidRPr="000F384F" w:rsidRDefault="00E27406" w:rsidP="00E27406">
      <w:pPr>
        <w:pStyle w:val="Default"/>
      </w:pPr>
    </w:p>
    <w:p w:rsidR="00E27406" w:rsidRPr="000F384F" w:rsidRDefault="00E27406" w:rsidP="00E27406">
      <w:pPr>
        <w:pStyle w:val="Default"/>
        <w:numPr>
          <w:ilvl w:val="0"/>
          <w:numId w:val="3"/>
        </w:numPr>
        <w:jc w:val="both"/>
      </w:pPr>
      <w:r w:rsidRPr="000F384F">
        <w:t xml:space="preserve">Kácení dřevin mimo les se provádí zpravidla v době vegetačního klidu vyjma případu, kdy správní orgán umožní kácení mimo období vegetačního klidu. </w:t>
      </w:r>
    </w:p>
    <w:p w:rsidR="00E27406" w:rsidRPr="000F384F" w:rsidRDefault="00E27406" w:rsidP="00E27406">
      <w:pPr>
        <w:pStyle w:val="Default"/>
        <w:numPr>
          <w:ilvl w:val="0"/>
          <w:numId w:val="3"/>
        </w:numPr>
        <w:jc w:val="both"/>
      </w:pPr>
      <w:r w:rsidRPr="000F384F">
        <w:t xml:space="preserve">Kácení dřevin v lese se provádí celoročně. </w:t>
      </w:r>
    </w:p>
    <w:p w:rsidR="00E27406" w:rsidRPr="000F384F" w:rsidRDefault="00E27406" w:rsidP="00E27406">
      <w:pPr>
        <w:pStyle w:val="Default"/>
        <w:numPr>
          <w:ilvl w:val="0"/>
          <w:numId w:val="3"/>
        </w:numPr>
        <w:jc w:val="both"/>
      </w:pPr>
      <w:r w:rsidRPr="000F384F">
        <w:t xml:space="preserve">Ořez větví je možný celoročně. Doporučené období je však první polovina vegetačního období – tedy období od března do června. Ořez v zimním období (doba vegetačního klidu) se nedoporučuje. </w:t>
      </w:r>
    </w:p>
    <w:p w:rsidR="00E27406" w:rsidRPr="000F384F" w:rsidRDefault="00E27406" w:rsidP="00E27406">
      <w:pPr>
        <w:pStyle w:val="Default"/>
        <w:rPr>
          <w:sz w:val="22"/>
          <w:szCs w:val="22"/>
        </w:rPr>
      </w:pPr>
    </w:p>
    <w:p w:rsidR="00E27406" w:rsidRPr="000F384F" w:rsidRDefault="00E27406" w:rsidP="00E27406">
      <w:pPr>
        <w:jc w:val="both"/>
        <w:rPr>
          <w:rFonts w:ascii="Arial" w:hAnsi="Arial" w:cs="Arial"/>
          <w:sz w:val="24"/>
          <w:szCs w:val="24"/>
        </w:rPr>
      </w:pPr>
      <w:r w:rsidRPr="000F384F">
        <w:rPr>
          <w:rFonts w:ascii="Arial" w:hAnsi="Arial" w:cs="Arial"/>
          <w:sz w:val="24"/>
          <w:szCs w:val="24"/>
        </w:rPr>
        <w:t>Období vegetačního klidu není jednoznačně stanoveno v žádném právním předpise a záleží na místním orgánu ochrany přírody, který toto může stanovit v rámci svého stanoviska k žádostem o povolení nebo oznámení kácení. Výjimku tvoří případy, kdy je dřevinou přímo ohrožen provoz nadzemních vedení.</w:t>
      </w:r>
    </w:p>
    <w:p w:rsidR="006E070C" w:rsidRPr="000F384F" w:rsidRDefault="006E070C">
      <w:pPr>
        <w:rPr>
          <w:rFonts w:ascii="Arial" w:hAnsi="Arial" w:cs="Arial"/>
          <w:sz w:val="24"/>
          <w:szCs w:val="24"/>
        </w:rPr>
      </w:pPr>
      <w:r w:rsidRPr="000F384F">
        <w:rPr>
          <w:rFonts w:ascii="Arial" w:hAnsi="Arial" w:cs="Arial"/>
          <w:sz w:val="24"/>
          <w:szCs w:val="24"/>
        </w:rPr>
        <w:br w:type="page"/>
      </w:r>
    </w:p>
    <w:p w:rsidR="00C14698" w:rsidRPr="000F384F" w:rsidRDefault="00C14698" w:rsidP="006E070C">
      <w:pPr>
        <w:pStyle w:val="Default"/>
        <w:jc w:val="both"/>
      </w:pPr>
      <w:r w:rsidRPr="000F384F">
        <w:rPr>
          <w:b/>
          <w:bCs/>
        </w:rPr>
        <w:lastRenderedPageBreak/>
        <w:t xml:space="preserve">Podmínky pro provádění odstranění a okleštění dřevin a jiných porostů </w:t>
      </w:r>
    </w:p>
    <w:p w:rsidR="00C14698" w:rsidRPr="000F384F" w:rsidRDefault="00C14698" w:rsidP="00C14698">
      <w:pPr>
        <w:jc w:val="both"/>
        <w:rPr>
          <w:rFonts w:ascii="Arial" w:hAnsi="Arial" w:cs="Arial"/>
        </w:rPr>
      </w:pPr>
    </w:p>
    <w:p w:rsidR="00C14698" w:rsidRPr="000F384F" w:rsidRDefault="00C14698" w:rsidP="00C14698">
      <w:pPr>
        <w:jc w:val="both"/>
        <w:rPr>
          <w:rFonts w:ascii="Arial" w:hAnsi="Arial" w:cs="Arial"/>
          <w:sz w:val="24"/>
          <w:szCs w:val="24"/>
        </w:rPr>
      </w:pPr>
      <w:r w:rsidRPr="000F384F">
        <w:rPr>
          <w:rFonts w:ascii="Arial" w:hAnsi="Arial" w:cs="Arial"/>
          <w:sz w:val="24"/>
          <w:szCs w:val="24"/>
        </w:rPr>
        <w:t xml:space="preserve">Osoba, která bude provádět zásah do stromoví, se při jeho realizaci nesmí za žádných okolností jakoukoli částí svého těla či použitými pracovními prostředky a jinými věcmi přiblížit k živým částem vedení na vzdálenosti bližší, než je </w:t>
      </w:r>
      <w:r w:rsidRPr="000F384F">
        <w:rPr>
          <w:rFonts w:ascii="Arial" w:hAnsi="Arial" w:cs="Arial"/>
          <w:b/>
          <w:bCs/>
          <w:sz w:val="24"/>
          <w:szCs w:val="24"/>
        </w:rPr>
        <w:t>Bezpečná vzdálenost od vedení uvedená v tabulce č. 4</w:t>
      </w:r>
      <w:r w:rsidRPr="000F384F">
        <w:rPr>
          <w:rFonts w:ascii="Arial" w:hAnsi="Arial" w:cs="Arial"/>
          <w:sz w:val="24"/>
          <w:szCs w:val="24"/>
        </w:rPr>
        <w:t>. Tyto vzdálenosti platí jak pro osobu provádějící zásah, tak pro veškeré stroje, nástroje, zdvihací a montážní zařízení a musí být odvozeny od nejbližších vodičů pod napětím jak ve vodorovném tak ve svislém směru dle jmenovitého napětí vodičů. Zásah se nesmí provádět v případech, kdy před zásahem větve stromu a jiného porostu, strom či jiný porost zasahuje do vedení, nebo kdy při provádění zásahu může padající větev, strom či jiný porost zasáhnout vedení.</w:t>
      </w:r>
    </w:p>
    <w:tbl>
      <w:tblPr>
        <w:tblpPr w:leftFromText="141" w:rightFromText="141" w:vertAnchor="text" w:horzAnchor="margin" w:tblpY="688"/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4678"/>
        <w:gridCol w:w="4394"/>
      </w:tblGrid>
      <w:tr w:rsidR="00C14698" w:rsidRPr="000F384F" w:rsidTr="00C14698">
        <w:trPr>
          <w:trHeight w:val="319"/>
        </w:trPr>
        <w:tc>
          <w:tcPr>
            <w:tcW w:w="4678" w:type="dxa"/>
            <w:tcBorders>
              <w:bottom w:val="single" w:sz="12" w:space="0" w:color="auto"/>
            </w:tcBorders>
          </w:tcPr>
          <w:p w:rsidR="00C14698" w:rsidRPr="000F384F" w:rsidRDefault="00C14698" w:rsidP="00C14698">
            <w:pPr>
              <w:pStyle w:val="Default"/>
              <w:rPr>
                <w:sz w:val="20"/>
                <w:szCs w:val="20"/>
              </w:rPr>
            </w:pPr>
            <w:r w:rsidRPr="000F384F">
              <w:rPr>
                <w:b/>
                <w:bCs/>
                <w:sz w:val="20"/>
                <w:szCs w:val="20"/>
              </w:rPr>
              <w:t xml:space="preserve">Jmenovitá napětí AC </w:t>
            </w:r>
          </w:p>
        </w:tc>
        <w:tc>
          <w:tcPr>
            <w:tcW w:w="4394" w:type="dxa"/>
            <w:tcBorders>
              <w:bottom w:val="single" w:sz="12" w:space="0" w:color="auto"/>
            </w:tcBorders>
          </w:tcPr>
          <w:p w:rsidR="00C14698" w:rsidRPr="000F384F" w:rsidRDefault="00C14698" w:rsidP="00C14698">
            <w:pPr>
              <w:pStyle w:val="Default"/>
              <w:rPr>
                <w:sz w:val="20"/>
                <w:szCs w:val="20"/>
              </w:rPr>
            </w:pPr>
            <w:r w:rsidRPr="000F384F">
              <w:rPr>
                <w:b/>
                <w:bCs/>
                <w:sz w:val="20"/>
                <w:szCs w:val="20"/>
              </w:rPr>
              <w:t xml:space="preserve">Bezpečná vzdálenost od vedení </w:t>
            </w:r>
          </w:p>
        </w:tc>
      </w:tr>
      <w:tr w:rsidR="00C14698" w:rsidRPr="000F384F" w:rsidTr="00C14698">
        <w:trPr>
          <w:trHeight w:val="319"/>
        </w:trPr>
        <w:tc>
          <w:tcPr>
            <w:tcW w:w="4678" w:type="dxa"/>
            <w:tcBorders>
              <w:top w:val="single" w:sz="12" w:space="0" w:color="auto"/>
              <w:bottom w:val="single" w:sz="4" w:space="0" w:color="auto"/>
            </w:tcBorders>
          </w:tcPr>
          <w:p w:rsidR="00C14698" w:rsidRPr="000F384F" w:rsidRDefault="00C14698" w:rsidP="00C14698">
            <w:pPr>
              <w:pStyle w:val="Default"/>
              <w:rPr>
                <w:sz w:val="20"/>
                <w:szCs w:val="20"/>
              </w:rPr>
            </w:pPr>
            <w:r w:rsidRPr="000F384F">
              <w:rPr>
                <w:sz w:val="20"/>
                <w:szCs w:val="20"/>
              </w:rPr>
              <w:t xml:space="preserve">Vedení NN do AC 1kV </w:t>
            </w:r>
          </w:p>
        </w:tc>
        <w:tc>
          <w:tcPr>
            <w:tcW w:w="4394" w:type="dxa"/>
            <w:tcBorders>
              <w:top w:val="single" w:sz="12" w:space="0" w:color="auto"/>
              <w:bottom w:val="single" w:sz="4" w:space="0" w:color="auto"/>
            </w:tcBorders>
          </w:tcPr>
          <w:p w:rsidR="00C14698" w:rsidRPr="000F384F" w:rsidRDefault="00C14698" w:rsidP="00C14698">
            <w:pPr>
              <w:pStyle w:val="Default"/>
              <w:rPr>
                <w:sz w:val="20"/>
                <w:szCs w:val="20"/>
              </w:rPr>
            </w:pPr>
            <w:r w:rsidRPr="000F384F">
              <w:rPr>
                <w:sz w:val="20"/>
                <w:szCs w:val="20"/>
              </w:rPr>
              <w:t xml:space="preserve">1 m </w:t>
            </w:r>
          </w:p>
        </w:tc>
      </w:tr>
      <w:tr w:rsidR="00C14698" w:rsidRPr="000F384F" w:rsidTr="00C14698">
        <w:trPr>
          <w:trHeight w:val="31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C14698" w:rsidRPr="000F384F" w:rsidRDefault="00C14698" w:rsidP="00C14698">
            <w:pPr>
              <w:pStyle w:val="Default"/>
              <w:rPr>
                <w:sz w:val="20"/>
                <w:szCs w:val="20"/>
              </w:rPr>
            </w:pPr>
            <w:r w:rsidRPr="000F384F">
              <w:rPr>
                <w:sz w:val="20"/>
                <w:szCs w:val="20"/>
              </w:rPr>
              <w:t xml:space="preserve">Vedení VN nad AC 1kV do AC 45 </w:t>
            </w:r>
            <w:proofErr w:type="spellStart"/>
            <w:r w:rsidRPr="000F384F">
              <w:rPr>
                <w:sz w:val="20"/>
                <w:szCs w:val="20"/>
              </w:rPr>
              <w:t>kV</w:t>
            </w:r>
            <w:proofErr w:type="spellEnd"/>
            <w:r w:rsidRPr="000F384F">
              <w:rPr>
                <w:sz w:val="20"/>
                <w:szCs w:val="20"/>
              </w:rPr>
              <w:t xml:space="preserve"> včetně 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C14698" w:rsidRPr="000F384F" w:rsidRDefault="00C14698" w:rsidP="00C14698">
            <w:pPr>
              <w:pStyle w:val="Default"/>
              <w:rPr>
                <w:sz w:val="20"/>
                <w:szCs w:val="20"/>
              </w:rPr>
            </w:pPr>
            <w:r w:rsidRPr="000F384F">
              <w:rPr>
                <w:sz w:val="20"/>
                <w:szCs w:val="20"/>
              </w:rPr>
              <w:t xml:space="preserve">2 m </w:t>
            </w:r>
          </w:p>
        </w:tc>
      </w:tr>
      <w:tr w:rsidR="00C14698" w:rsidRPr="000F384F" w:rsidTr="00C14698">
        <w:trPr>
          <w:trHeight w:val="319"/>
        </w:trPr>
        <w:tc>
          <w:tcPr>
            <w:tcW w:w="4678" w:type="dxa"/>
            <w:tcBorders>
              <w:top w:val="single" w:sz="4" w:space="0" w:color="auto"/>
            </w:tcBorders>
          </w:tcPr>
          <w:p w:rsidR="00C14698" w:rsidRPr="000F384F" w:rsidRDefault="00C14698" w:rsidP="00C14698">
            <w:pPr>
              <w:pStyle w:val="Default"/>
              <w:rPr>
                <w:sz w:val="20"/>
                <w:szCs w:val="20"/>
              </w:rPr>
            </w:pPr>
            <w:r w:rsidRPr="000F384F">
              <w:rPr>
                <w:sz w:val="20"/>
                <w:szCs w:val="20"/>
              </w:rPr>
              <w:t xml:space="preserve">Vedení VVN nad AC 45 </w:t>
            </w:r>
            <w:proofErr w:type="spellStart"/>
            <w:r w:rsidRPr="000F384F">
              <w:rPr>
                <w:sz w:val="20"/>
                <w:szCs w:val="20"/>
              </w:rPr>
              <w:t>kV</w:t>
            </w:r>
            <w:proofErr w:type="spellEnd"/>
            <w:r w:rsidRPr="000F384F">
              <w:rPr>
                <w:sz w:val="20"/>
                <w:szCs w:val="20"/>
              </w:rPr>
              <w:t xml:space="preserve"> do 110 </w:t>
            </w:r>
            <w:proofErr w:type="spellStart"/>
            <w:r w:rsidRPr="000F384F">
              <w:rPr>
                <w:sz w:val="20"/>
                <w:szCs w:val="20"/>
              </w:rPr>
              <w:t>kV</w:t>
            </w:r>
            <w:proofErr w:type="spellEnd"/>
            <w:r w:rsidRPr="000F384F">
              <w:rPr>
                <w:sz w:val="20"/>
                <w:szCs w:val="20"/>
              </w:rPr>
              <w:t xml:space="preserve"> včetně 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C14698" w:rsidRPr="000F384F" w:rsidRDefault="00C14698" w:rsidP="00C14698">
            <w:pPr>
              <w:pStyle w:val="Default"/>
              <w:rPr>
                <w:sz w:val="20"/>
                <w:szCs w:val="20"/>
              </w:rPr>
            </w:pPr>
            <w:r w:rsidRPr="000F384F">
              <w:rPr>
                <w:sz w:val="20"/>
                <w:szCs w:val="20"/>
              </w:rPr>
              <w:t xml:space="preserve">3 m </w:t>
            </w:r>
          </w:p>
        </w:tc>
      </w:tr>
    </w:tbl>
    <w:p w:rsidR="00C14698" w:rsidRPr="000F384F" w:rsidRDefault="00C14698" w:rsidP="00C14698">
      <w:pPr>
        <w:pStyle w:val="Default"/>
      </w:pPr>
      <w:r w:rsidRPr="000F384F">
        <w:rPr>
          <w:b/>
          <w:color w:val="auto"/>
          <w:sz w:val="22"/>
          <w:szCs w:val="22"/>
        </w:rPr>
        <w:t xml:space="preserve">Tabulka č. 4: </w:t>
      </w:r>
      <w:r w:rsidRPr="000F384F">
        <w:rPr>
          <w:b/>
          <w:bCs/>
          <w:color w:val="auto"/>
          <w:sz w:val="22"/>
          <w:szCs w:val="22"/>
        </w:rPr>
        <w:t>Bezpečná vzdálenost od vedení</w:t>
      </w:r>
    </w:p>
    <w:p w:rsidR="00C14698" w:rsidRPr="000F384F" w:rsidRDefault="00C14698">
      <w:pPr>
        <w:rPr>
          <w:rFonts w:ascii="Arial" w:hAnsi="Arial" w:cs="Arial"/>
        </w:rPr>
      </w:pPr>
    </w:p>
    <w:p w:rsidR="006E070C" w:rsidRPr="000F384F" w:rsidRDefault="006E070C" w:rsidP="00C14698">
      <w:pPr>
        <w:pStyle w:val="Default"/>
        <w:jc w:val="both"/>
      </w:pPr>
    </w:p>
    <w:p w:rsidR="00C14698" w:rsidRPr="000F384F" w:rsidRDefault="00C14698" w:rsidP="00C14698">
      <w:pPr>
        <w:pStyle w:val="Default"/>
        <w:jc w:val="both"/>
      </w:pPr>
      <w:r w:rsidRPr="000F384F">
        <w:t xml:space="preserve">V případě, že osoba provádějící zásah nemůže dodržet zásady uvedené shora, musí u zásahu zajistit osobu s příslušnou elektrotechnickou kvalifikací dle </w:t>
      </w:r>
      <w:r w:rsidR="00B50404" w:rsidRPr="000F384F">
        <w:br/>
      </w:r>
      <w:proofErr w:type="spellStart"/>
      <w:r w:rsidRPr="000F384F">
        <w:t>vyhl</w:t>
      </w:r>
      <w:proofErr w:type="spellEnd"/>
      <w:r w:rsidRPr="000F384F">
        <w:t xml:space="preserve">. č. 50/1978 Sb., v platném znění, která bude provádět dozor a odpovídat za bezpečnost zásahu, nebo požádat provozovatele distribuční soustavy </w:t>
      </w:r>
      <w:proofErr w:type="gramStart"/>
      <w:r w:rsidRPr="000F384F">
        <w:t>společnost E.ON</w:t>
      </w:r>
      <w:proofErr w:type="gramEnd"/>
      <w:r w:rsidRPr="000F384F">
        <w:t xml:space="preserve"> Distribuce, a.s. o vypnutí nadzemního vedení.</w:t>
      </w:r>
    </w:p>
    <w:p w:rsidR="006E070C" w:rsidRPr="000F384F" w:rsidRDefault="006E070C">
      <w:pPr>
        <w:rPr>
          <w:rFonts w:ascii="Arial" w:hAnsi="Arial" w:cs="Arial"/>
          <w:color w:val="000000"/>
          <w:sz w:val="24"/>
          <w:szCs w:val="24"/>
        </w:rPr>
      </w:pPr>
    </w:p>
    <w:p w:rsidR="00C14698" w:rsidRPr="000F384F" w:rsidRDefault="00C14698" w:rsidP="00C14698">
      <w:pPr>
        <w:pStyle w:val="Default"/>
        <w:jc w:val="both"/>
      </w:pPr>
      <w:r w:rsidRPr="000F384F">
        <w:t>V případě pádu stromu či jiného porostu včetně jejich větví do nadzemního vedení musí osoba provádějící zásah:</w:t>
      </w:r>
    </w:p>
    <w:p w:rsidR="00C14698" w:rsidRPr="000F384F" w:rsidRDefault="00C14698" w:rsidP="00C14698">
      <w:pPr>
        <w:pStyle w:val="Default"/>
        <w:jc w:val="both"/>
      </w:pPr>
      <w:r w:rsidRPr="000F384F">
        <w:t xml:space="preserve"> </w:t>
      </w:r>
    </w:p>
    <w:p w:rsidR="00C14698" w:rsidRPr="000F384F" w:rsidRDefault="00C14698" w:rsidP="00C14698">
      <w:pPr>
        <w:pStyle w:val="Default"/>
        <w:numPr>
          <w:ilvl w:val="0"/>
          <w:numId w:val="3"/>
        </w:numPr>
        <w:jc w:val="both"/>
      </w:pPr>
      <w:r w:rsidRPr="000F384F">
        <w:t xml:space="preserve">bezodkladně přerušit prováděný zásah </w:t>
      </w:r>
    </w:p>
    <w:p w:rsidR="00C14698" w:rsidRPr="000F384F" w:rsidRDefault="00C14698" w:rsidP="00C14698">
      <w:pPr>
        <w:pStyle w:val="Default"/>
        <w:numPr>
          <w:ilvl w:val="0"/>
          <w:numId w:val="3"/>
        </w:numPr>
        <w:jc w:val="both"/>
      </w:pPr>
      <w:r w:rsidRPr="000F384F">
        <w:t xml:space="preserve">nedotýkat se stromu či jiného porostu nebo jejich větví, které jsou v kontaktu s nadzemním vedením </w:t>
      </w:r>
    </w:p>
    <w:p w:rsidR="00C14698" w:rsidRPr="000F384F" w:rsidRDefault="00C14698" w:rsidP="00C14698">
      <w:pPr>
        <w:pStyle w:val="Default"/>
        <w:numPr>
          <w:ilvl w:val="0"/>
          <w:numId w:val="3"/>
        </w:numPr>
        <w:jc w:val="both"/>
      </w:pPr>
      <w:r w:rsidRPr="000F384F">
        <w:t xml:space="preserve">opustit pracoviště </w:t>
      </w:r>
    </w:p>
    <w:p w:rsidR="00C14698" w:rsidRPr="000F384F" w:rsidRDefault="00C14698" w:rsidP="00C14698">
      <w:pPr>
        <w:pStyle w:val="Default"/>
        <w:numPr>
          <w:ilvl w:val="0"/>
          <w:numId w:val="3"/>
        </w:numPr>
        <w:jc w:val="both"/>
      </w:pPr>
      <w:r w:rsidRPr="000F384F">
        <w:t xml:space="preserve">o vzniklém mimořádném stavu informovat na tel. č. 800 22 55 77 poruchovou službu </w:t>
      </w:r>
    </w:p>
    <w:p w:rsidR="00C14698" w:rsidRPr="000F384F" w:rsidRDefault="00C14698" w:rsidP="00C14698">
      <w:pPr>
        <w:pStyle w:val="Default"/>
        <w:numPr>
          <w:ilvl w:val="0"/>
          <w:numId w:val="3"/>
        </w:numPr>
        <w:jc w:val="both"/>
      </w:pPr>
      <w:r w:rsidRPr="000F384F">
        <w:t xml:space="preserve">vyčkat na příjezd </w:t>
      </w:r>
      <w:proofErr w:type="gramStart"/>
      <w:r w:rsidRPr="000F384F">
        <w:t>zaměstnance E.ON</w:t>
      </w:r>
      <w:proofErr w:type="gramEnd"/>
      <w:r w:rsidRPr="000F384F">
        <w:t xml:space="preserve"> </w:t>
      </w:r>
      <w:r w:rsidR="006E070C" w:rsidRPr="000F384F">
        <w:t>Distribuce, a.s.</w:t>
      </w:r>
      <w:r w:rsidRPr="000F384F">
        <w:t xml:space="preserve">, který rozhodne o dalším způsobu pokračování v zásahu </w:t>
      </w:r>
    </w:p>
    <w:p w:rsidR="00C14698" w:rsidRPr="000F384F" w:rsidRDefault="00C14698" w:rsidP="00C14698">
      <w:pPr>
        <w:pStyle w:val="Default"/>
        <w:jc w:val="both"/>
      </w:pPr>
    </w:p>
    <w:p w:rsidR="00C14698" w:rsidRPr="000F384F" w:rsidRDefault="00C14698" w:rsidP="00C14698">
      <w:pPr>
        <w:pStyle w:val="Default"/>
        <w:jc w:val="both"/>
      </w:pPr>
      <w:r w:rsidRPr="000F384F">
        <w:t xml:space="preserve">Je zakázané provádět práce, při kterých není možné dodržet podmínky bezpečnosti práce, zejména při nevyhovujících atmosférických podmínkách (bouře, silný vítr, mlha, déšť apod.), ve stísněných prostorách a prostorách s nevyhovujícím prostředím. </w:t>
      </w:r>
    </w:p>
    <w:p w:rsidR="00C14698" w:rsidRPr="000F384F" w:rsidRDefault="00C14698" w:rsidP="00C14698">
      <w:pPr>
        <w:pStyle w:val="Default"/>
        <w:jc w:val="both"/>
      </w:pPr>
    </w:p>
    <w:p w:rsidR="00C14698" w:rsidRPr="000F384F" w:rsidRDefault="00C14698" w:rsidP="00C14698">
      <w:pPr>
        <w:pStyle w:val="Default"/>
        <w:jc w:val="both"/>
      </w:pPr>
      <w:r w:rsidRPr="000F384F">
        <w:t xml:space="preserve">V případě potřeby je nutné zajistit dřeviny proti pádu do vedení vhodnými prostředky (lana, provazy). </w:t>
      </w:r>
    </w:p>
    <w:p w:rsidR="00C14698" w:rsidRPr="000F384F" w:rsidRDefault="00C14698" w:rsidP="00C14698">
      <w:pPr>
        <w:pStyle w:val="Default"/>
        <w:jc w:val="both"/>
      </w:pPr>
      <w:r w:rsidRPr="000F384F">
        <w:t xml:space="preserve">Je zakázáno provádět veškeré pozemní práce, při kterých by </w:t>
      </w:r>
      <w:proofErr w:type="gramStart"/>
      <w:r w:rsidRPr="000F384F">
        <w:t>byly</w:t>
      </w:r>
      <w:proofErr w:type="gramEnd"/>
      <w:r w:rsidRPr="000F384F">
        <w:t xml:space="preserve"> </w:t>
      </w:r>
      <w:proofErr w:type="gramStart"/>
      <w:r w:rsidRPr="000F384F">
        <w:t>narušena</w:t>
      </w:r>
      <w:proofErr w:type="gramEnd"/>
      <w:r w:rsidRPr="000F384F">
        <w:t xml:space="preserve"> stabilita sloupů nebo stožárů.</w:t>
      </w:r>
    </w:p>
    <w:p w:rsidR="00C14698" w:rsidRPr="000F384F" w:rsidRDefault="000F384F" w:rsidP="000F384F">
      <w:pPr>
        <w:pStyle w:val="Default"/>
        <w:jc w:val="both"/>
      </w:pPr>
      <w:r>
        <w:lastRenderedPageBreak/>
        <w:t>Z</w:t>
      </w:r>
      <w:r w:rsidR="00C14698" w:rsidRPr="000F384F">
        <w:t>ásah musí být proveden v souladu s příslušnými ustanoveními zák. č. 114/</w:t>
      </w:r>
      <w:r w:rsidR="00C567A7" w:rsidRPr="000F384F">
        <w:t>19</w:t>
      </w:r>
      <w:r w:rsidR="00C14698" w:rsidRPr="000F384F">
        <w:t>92Sb., zejména nesmí v důsledku zásahu dojít k poškození dřevin.</w:t>
      </w:r>
    </w:p>
    <w:sectPr w:rsidR="00C14698" w:rsidRPr="000F384F" w:rsidSect="00853B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B6EAE"/>
    <w:multiLevelType w:val="hybridMultilevel"/>
    <w:tmpl w:val="70F60998"/>
    <w:lvl w:ilvl="0" w:tplc="42EEF11C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1A2019"/>
    <w:multiLevelType w:val="hybridMultilevel"/>
    <w:tmpl w:val="0E6466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277042"/>
    <w:multiLevelType w:val="hybridMultilevel"/>
    <w:tmpl w:val="D9E0DF56"/>
    <w:lvl w:ilvl="0" w:tplc="42EEF11C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78134C"/>
    <w:multiLevelType w:val="hybridMultilevel"/>
    <w:tmpl w:val="090207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B48F3"/>
    <w:rsid w:val="00082072"/>
    <w:rsid w:val="000F384F"/>
    <w:rsid w:val="00282258"/>
    <w:rsid w:val="00302ECE"/>
    <w:rsid w:val="00386728"/>
    <w:rsid w:val="00467CED"/>
    <w:rsid w:val="004D5EA1"/>
    <w:rsid w:val="005B6E0C"/>
    <w:rsid w:val="006E070C"/>
    <w:rsid w:val="00823955"/>
    <w:rsid w:val="00853B73"/>
    <w:rsid w:val="00B50404"/>
    <w:rsid w:val="00C14698"/>
    <w:rsid w:val="00C567A7"/>
    <w:rsid w:val="00CF0A75"/>
    <w:rsid w:val="00CF3215"/>
    <w:rsid w:val="00D168F1"/>
    <w:rsid w:val="00D41B59"/>
    <w:rsid w:val="00DB48F3"/>
    <w:rsid w:val="00E27406"/>
    <w:rsid w:val="00FC18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53B7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DB48F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274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27406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E274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926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Pleva, Radek</dc:creator>
  <cp:lastModifiedBy>Obec</cp:lastModifiedBy>
  <cp:revision>2</cp:revision>
  <dcterms:created xsi:type="dcterms:W3CDTF">2019-10-17T06:36:00Z</dcterms:created>
  <dcterms:modified xsi:type="dcterms:W3CDTF">2019-10-17T06:36:00Z</dcterms:modified>
</cp:coreProperties>
</file>