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jc w:val="center"/>
        <w:rPr>
          <w:rFonts w:ascii="Arial" w:hAnsi="Arial" w:cs="Arial"/>
          <w:color w:val="3E3E3E"/>
          <w:sz w:val="19"/>
          <w:szCs w:val="19"/>
        </w:rPr>
      </w:pPr>
      <w:r>
        <w:rPr>
          <w:rStyle w:val="ftresult"/>
          <w:rFonts w:ascii="Arial" w:hAnsi="Arial" w:cs="Arial"/>
          <w:color w:val="000000"/>
          <w:sz w:val="19"/>
          <w:szCs w:val="19"/>
        </w:rPr>
        <w:t>Volby</w:t>
      </w:r>
      <w:r>
        <w:rPr>
          <w:rFonts w:ascii="Arial" w:hAnsi="Arial" w:cs="Arial"/>
          <w:color w:val="3E3E3E"/>
          <w:sz w:val="19"/>
          <w:szCs w:val="19"/>
        </w:rPr>
        <w:t> do Poslanecké sněmovny Parlamentu České republiky</w:t>
      </w: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jc w:val="center"/>
        <w:rPr>
          <w:rFonts w:ascii="Arial" w:hAnsi="Arial" w:cs="Arial"/>
          <w:color w:val="3E3E3E"/>
          <w:sz w:val="19"/>
          <w:szCs w:val="19"/>
        </w:rPr>
      </w:pPr>
      <w:bookmarkStart w:id="0" w:name="_GoBack"/>
      <w:r>
        <w:rPr>
          <w:rFonts w:ascii="Arial" w:hAnsi="Arial" w:cs="Arial"/>
          <w:noProof/>
          <w:color w:val="3E3E3E"/>
          <w:sz w:val="19"/>
          <w:szCs w:val="19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1449705</wp:posOffset>
            </wp:positionH>
            <wp:positionV relativeFrom="paragraph">
              <wp:posOffset>191135</wp:posOffset>
            </wp:positionV>
            <wp:extent cx="3800475" cy="1200150"/>
            <wp:effectExtent l="0" t="0" r="9525" b="0"/>
            <wp:wrapTopAndBottom/>
            <wp:docPr id="1" name="Obrázek 1" descr="Výsledek obrázku pro volby do poslanecké sněmovny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 volby do poslanecké sněmovny 20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Arial" w:hAnsi="Arial" w:cs="Arial"/>
          <w:color w:val="3E3E3E"/>
          <w:sz w:val="19"/>
          <w:szCs w:val="19"/>
        </w:rPr>
        <w:t>v </w:t>
      </w:r>
      <w:r>
        <w:rPr>
          <w:rStyle w:val="ftresult"/>
          <w:rFonts w:ascii="Arial" w:hAnsi="Arial" w:cs="Arial"/>
          <w:color w:val="000000"/>
          <w:sz w:val="19"/>
          <w:szCs w:val="19"/>
        </w:rPr>
        <w:t>termín</w:t>
      </w:r>
      <w:r>
        <w:rPr>
          <w:rFonts w:ascii="Arial" w:hAnsi="Arial" w:cs="Arial"/>
          <w:color w:val="3E3E3E"/>
          <w:sz w:val="19"/>
          <w:szCs w:val="19"/>
        </w:rPr>
        <w:t>u 20. - 21. října 2017</w:t>
      </w: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19"/>
          <w:szCs w:val="19"/>
        </w:rPr>
      </w:pP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jc w:val="center"/>
        <w:rPr>
          <w:rFonts w:ascii="Arial" w:hAnsi="Arial" w:cs="Arial"/>
          <w:color w:val="3E3E3E"/>
          <w:sz w:val="19"/>
          <w:szCs w:val="19"/>
        </w:rPr>
      </w:pPr>
      <w:proofErr w:type="spellStart"/>
      <w:r>
        <w:rPr>
          <w:rFonts w:ascii="Arial" w:hAnsi="Arial" w:cs="Arial"/>
          <w:color w:val="3E3E3E"/>
          <w:sz w:val="19"/>
          <w:szCs w:val="19"/>
        </w:rPr>
        <w:t>Bliží</w:t>
      </w:r>
      <w:proofErr w:type="spellEnd"/>
      <w:r>
        <w:rPr>
          <w:rFonts w:ascii="Arial" w:hAnsi="Arial" w:cs="Arial"/>
          <w:color w:val="3E3E3E"/>
          <w:sz w:val="19"/>
          <w:szCs w:val="19"/>
        </w:rPr>
        <w:t xml:space="preserve"> informace ohledně voleb do Poslanecké sněmovny Parlamentu České republiky naleznete na: </w:t>
      </w:r>
      <w:hyperlink r:id="rId5" w:history="1">
        <w:r>
          <w:rPr>
            <w:rStyle w:val="Hypertextovodkaz"/>
            <w:rFonts w:ascii="Arial" w:hAnsi="Arial" w:cs="Arial"/>
            <w:color w:val="B8423C"/>
            <w:sz w:val="19"/>
            <w:szCs w:val="19"/>
          </w:rPr>
          <w:t>http://www.mvcr.cz/clanek/</w:t>
        </w:r>
        <w:r>
          <w:rPr>
            <w:rStyle w:val="ftresult"/>
            <w:rFonts w:ascii="Arial" w:hAnsi="Arial" w:cs="Arial"/>
            <w:color w:val="000000"/>
            <w:sz w:val="19"/>
            <w:szCs w:val="19"/>
            <w:u w:val="single"/>
          </w:rPr>
          <w:t>volby</w:t>
        </w:r>
        <w:r>
          <w:rPr>
            <w:rStyle w:val="Hypertextovodkaz"/>
            <w:rFonts w:ascii="Arial" w:hAnsi="Arial" w:cs="Arial"/>
            <w:color w:val="B8423C"/>
            <w:sz w:val="19"/>
            <w:szCs w:val="19"/>
          </w:rPr>
          <w:t>-do-poslanecke-snemovny-parlamentu-cr-246069.aspx</w:t>
        </w:r>
      </w:hyperlink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jc w:val="center"/>
        <w:rPr>
          <w:rFonts w:ascii="Arial" w:hAnsi="Arial" w:cs="Arial"/>
          <w:color w:val="3E3E3E"/>
          <w:sz w:val="19"/>
          <w:szCs w:val="19"/>
        </w:rPr>
      </w:pPr>
      <w:r>
        <w:rPr>
          <w:rFonts w:ascii="Arial" w:hAnsi="Arial" w:cs="Arial"/>
          <w:color w:val="3E3E3E"/>
          <w:sz w:val="19"/>
          <w:szCs w:val="19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color w:val="3E3E3E"/>
          <w:sz w:val="32"/>
          <w:szCs w:val="32"/>
        </w:rPr>
      </w:pPr>
      <w:r w:rsidRPr="00307CF6">
        <w:rPr>
          <w:rStyle w:val="Siln"/>
          <w:color w:val="3E3E3E"/>
          <w:sz w:val="32"/>
          <w:szCs w:val="32"/>
        </w:rPr>
        <w:t>DATUM KONÁNÍ VOLEB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color w:val="3E3E3E"/>
          <w:sz w:val="32"/>
          <w:szCs w:val="32"/>
        </w:rPr>
      </w:pPr>
      <w:r w:rsidRPr="00307CF6">
        <w:rPr>
          <w:color w:val="3E3E3E"/>
        </w:rPr>
        <w:t xml:space="preserve">Dne </w:t>
      </w:r>
      <w:proofErr w:type="gramStart"/>
      <w:r w:rsidRPr="00307CF6">
        <w:rPr>
          <w:color w:val="3E3E3E"/>
        </w:rPr>
        <w:t>2.5.2017</w:t>
      </w:r>
      <w:proofErr w:type="gramEnd"/>
      <w:r w:rsidRPr="00307CF6">
        <w:rPr>
          <w:color w:val="3E3E3E"/>
        </w:rPr>
        <w:t xml:space="preserve"> vyhlásil prezident republiky (rozhodnutím prezidenta republiky č. 135/2017 Sb</w:t>
      </w:r>
      <w:r w:rsidRPr="00307CF6">
        <w:rPr>
          <w:color w:val="3E3E3E"/>
          <w:sz w:val="19"/>
          <w:szCs w:val="19"/>
        </w:rPr>
        <w:t xml:space="preserve">.) </w:t>
      </w:r>
      <w:r w:rsidRPr="00307CF6">
        <w:rPr>
          <w:color w:val="3E3E3E"/>
          <w:sz w:val="32"/>
          <w:szCs w:val="32"/>
        </w:rPr>
        <w:t>konání voleb do Poslanecké sněmovny Parlamentu České republiky a stanovil dny jejich konání na </w:t>
      </w:r>
      <w:r w:rsidRPr="00307CF6">
        <w:rPr>
          <w:rStyle w:val="Siln"/>
          <w:color w:val="3E3E3E"/>
          <w:sz w:val="36"/>
          <w:szCs w:val="36"/>
        </w:rPr>
        <w:t>pátek 20.10.2017 a sobotu 21.10.2017.</w:t>
      </w: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  <w:sz w:val="32"/>
          <w:szCs w:val="32"/>
        </w:rPr>
      </w:pPr>
      <w:r w:rsidRPr="00307CF6">
        <w:rPr>
          <w:rStyle w:val="Siln"/>
          <w:color w:val="3E3E3E"/>
          <w:sz w:val="32"/>
          <w:szCs w:val="32"/>
        </w:rPr>
        <w:t>Hlasování probíhá</w:t>
      </w:r>
      <w:r>
        <w:rPr>
          <w:rStyle w:val="Siln"/>
          <w:color w:val="3E3E3E"/>
          <w:sz w:val="32"/>
          <w:szCs w:val="32"/>
        </w:rPr>
        <w:t>:</w:t>
      </w: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  <w:sz w:val="36"/>
          <w:szCs w:val="36"/>
        </w:rPr>
      </w:pPr>
      <w:r>
        <w:rPr>
          <w:rStyle w:val="Siln"/>
          <w:color w:val="3E3E3E"/>
          <w:sz w:val="36"/>
          <w:szCs w:val="36"/>
        </w:rPr>
        <w:t xml:space="preserve">                         </w:t>
      </w:r>
      <w:r w:rsidRPr="00307CF6">
        <w:rPr>
          <w:rStyle w:val="Siln"/>
          <w:color w:val="3E3E3E"/>
          <w:sz w:val="36"/>
          <w:szCs w:val="36"/>
        </w:rPr>
        <w:t xml:space="preserve">v pátek od 14.00 hodin do 22.00 hodin </w:t>
      </w: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  <w:sz w:val="32"/>
          <w:szCs w:val="32"/>
        </w:rPr>
      </w:pPr>
      <w:r>
        <w:rPr>
          <w:rStyle w:val="Siln"/>
          <w:color w:val="3E3E3E"/>
          <w:sz w:val="36"/>
          <w:szCs w:val="36"/>
        </w:rPr>
        <w:t xml:space="preserve">                         </w:t>
      </w:r>
      <w:r w:rsidRPr="00307CF6">
        <w:rPr>
          <w:rStyle w:val="Siln"/>
          <w:color w:val="3E3E3E"/>
          <w:sz w:val="36"/>
          <w:szCs w:val="36"/>
        </w:rPr>
        <w:t>a v sobotu od 8.00 hodin do 14.00</w:t>
      </w:r>
      <w:r w:rsidRPr="00307CF6">
        <w:rPr>
          <w:rStyle w:val="Siln"/>
          <w:color w:val="3E3E3E"/>
          <w:sz w:val="32"/>
          <w:szCs w:val="32"/>
        </w:rPr>
        <w:t xml:space="preserve"> hodin. </w:t>
      </w:r>
    </w:p>
    <w:p w:rsidR="00620DD4" w:rsidRDefault="00620DD4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  <w:sz w:val="32"/>
          <w:szCs w:val="32"/>
        </w:rPr>
      </w:pPr>
    </w:p>
    <w:p w:rsidR="00620DD4" w:rsidRDefault="00620DD4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</w:rPr>
      </w:pPr>
      <w:r w:rsidRPr="00620DD4">
        <w:rPr>
          <w:rStyle w:val="Siln"/>
          <w:color w:val="3E3E3E"/>
        </w:rPr>
        <w:t>Místo konání voleb: Budova Obecního úř</w:t>
      </w:r>
      <w:r>
        <w:rPr>
          <w:rStyle w:val="Siln"/>
          <w:color w:val="3E3E3E"/>
        </w:rPr>
        <w:t>adu Nenkovice, 1 volební okrsek.</w:t>
      </w:r>
    </w:p>
    <w:p w:rsidR="00307CF6" w:rsidRPr="00620DD4" w:rsidRDefault="00620DD4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</w:rPr>
      </w:pPr>
      <w:r>
        <w:rPr>
          <w:rStyle w:val="Siln"/>
          <w:color w:val="3E3E3E"/>
        </w:rPr>
        <w:t xml:space="preserve">Počet členů </w:t>
      </w:r>
      <w:r w:rsidRPr="00620DD4">
        <w:rPr>
          <w:rStyle w:val="Siln"/>
          <w:color w:val="3E3E3E"/>
        </w:rPr>
        <w:t xml:space="preserve">volební </w:t>
      </w:r>
      <w:proofErr w:type="gramStart"/>
      <w:r w:rsidRPr="00620DD4">
        <w:rPr>
          <w:rStyle w:val="Siln"/>
          <w:color w:val="3E3E3E"/>
        </w:rPr>
        <w:t>komise</w:t>
      </w:r>
      <w:r>
        <w:rPr>
          <w:rStyle w:val="Siln"/>
          <w:color w:val="3E3E3E"/>
        </w:rPr>
        <w:t xml:space="preserve"> 5</w:t>
      </w:r>
      <w:r w:rsidRPr="00620DD4">
        <w:rPr>
          <w:rStyle w:val="Siln"/>
          <w:color w:val="3E3E3E"/>
        </w:rPr>
        <w:t xml:space="preserve"> + </w:t>
      </w:r>
      <w:r>
        <w:rPr>
          <w:rStyle w:val="Siln"/>
          <w:color w:val="3E3E3E"/>
        </w:rPr>
        <w:t xml:space="preserve"> 1 </w:t>
      </w:r>
      <w:r w:rsidRPr="00620DD4">
        <w:rPr>
          <w:rStyle w:val="Siln"/>
          <w:color w:val="3E3E3E"/>
        </w:rPr>
        <w:t>zapisovatel</w:t>
      </w:r>
      <w:proofErr w:type="gramEnd"/>
      <w:r w:rsidRPr="00620DD4">
        <w:rPr>
          <w:rStyle w:val="Siln"/>
          <w:color w:val="3E3E3E"/>
        </w:rPr>
        <w:t>.</w:t>
      </w:r>
    </w:p>
    <w:p w:rsidR="00620DD4" w:rsidRDefault="00620DD4" w:rsidP="00307CF6">
      <w:pPr>
        <w:pStyle w:val="Normlnweb"/>
        <w:shd w:val="clear" w:color="auto" w:fill="EBE5D7"/>
        <w:spacing w:before="0" w:beforeAutospacing="0" w:after="0" w:afterAutospacing="0"/>
        <w:rPr>
          <w:rStyle w:val="Siln"/>
          <w:color w:val="3E3E3E"/>
          <w:sz w:val="32"/>
          <w:szCs w:val="32"/>
        </w:rPr>
      </w:pP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color w:val="3E3E3E"/>
          <w:sz w:val="32"/>
          <w:szCs w:val="32"/>
        </w:rPr>
      </w:pPr>
      <w:r w:rsidRPr="00307CF6">
        <w:rPr>
          <w:color w:val="3E3E3E"/>
          <w:sz w:val="32"/>
          <w:szCs w:val="32"/>
        </w:rPr>
        <w:t>Voličem je státní </w:t>
      </w:r>
      <w:r w:rsidRPr="00307CF6">
        <w:rPr>
          <w:rStyle w:val="Siln"/>
          <w:color w:val="3E3E3E"/>
          <w:sz w:val="32"/>
          <w:szCs w:val="32"/>
        </w:rPr>
        <w:t>občan České republiky</w:t>
      </w:r>
      <w:r w:rsidRPr="00307CF6">
        <w:rPr>
          <w:color w:val="3E3E3E"/>
          <w:sz w:val="32"/>
          <w:szCs w:val="32"/>
        </w:rPr>
        <w:t>,</w:t>
      </w:r>
      <w:r>
        <w:rPr>
          <w:color w:val="3E3E3E"/>
          <w:sz w:val="32"/>
          <w:szCs w:val="32"/>
        </w:rPr>
        <w:t xml:space="preserve"> </w:t>
      </w:r>
      <w:r w:rsidRPr="00307CF6">
        <w:rPr>
          <w:color w:val="3E3E3E"/>
          <w:sz w:val="32"/>
          <w:szCs w:val="32"/>
        </w:rPr>
        <w:t>který alespoň druhý den voleb dosáhl věku nejméně 18 let.</w:t>
      </w:r>
    </w:p>
    <w:p w:rsid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19"/>
          <w:szCs w:val="19"/>
        </w:rPr>
      </w:pPr>
      <w:r>
        <w:rPr>
          <w:rFonts w:ascii="Arial" w:hAnsi="Arial" w:cs="Arial"/>
          <w:color w:val="3E3E3E"/>
          <w:sz w:val="19"/>
          <w:szCs w:val="19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Volební místnost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Voliči jsou o době a místě konání voleb informováni oznámením starosty  nejpozději 15 dnů přede dnem voleb, tj. nejpozději 5. října 2017.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Ve volební místnosti budou na viditelném místě vyvěšeny vzory hlasovacích lístků označené nápisem „VZOR“, dále prohlášení kandidáta o vzdání se kandidatury nebo odvolání kandidátů, pokud byla doručena do 48 hodin před zahájením voleb; při zjišťování výsledků voleb se k hlasům odevzdaným pro takového kandidáta nepřihlíží; dále i případná informace o zřejmých tiskových chybách na hlasovacích lístcích s uvedením správného údaje. Volební místnost musí být pro každý volební okrsek rovněž vybavena zákonem č. 247/1995 Sb., o volbách do Parlamentu České republiky a o změně a doplnění některých dalších zákonů, ve znění pozdějších předpisů, který musí být voličům na jejich žádost zapůjčen k nahlédnutí.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Hlasování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Prokázání totožnosti a státního občanství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Volič po příchodu do volební místnosti prokáže okrskové volební komisi svou totožnost a státní občanství České republiky platným občanským průkazem, nebo platným cestovním, diplomatickým nebo služebním pasem České republiky anebo cestovním průkazem.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Voliči, který tak neučiní, nebude hlasování umožněno. </w:t>
      </w:r>
      <w:r w:rsidRPr="00307CF6">
        <w:rPr>
          <w:rFonts w:ascii="Arial" w:hAnsi="Arial" w:cs="Arial"/>
          <w:color w:val="3E3E3E"/>
          <w:sz w:val="22"/>
          <w:szCs w:val="22"/>
        </w:rPr>
        <w:t>Je tedy nezbytné, aby volič měl u sebe potřebné doklady. Volič, který se dostavil do volební místnosti s voličským průkazem, je povinen tento průkaz odevzdat okrskové volební komisi; ta jej přiloží k výpisu ze zvláštního seznamu voličů.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Voličský průkaz opravňuje k zápisu do výpisu ze zvláštního</w:t>
      </w:r>
      <w:r w:rsidRPr="00307CF6">
        <w:rPr>
          <w:rFonts w:ascii="Arial" w:hAnsi="Arial" w:cs="Arial"/>
          <w:color w:val="3E3E3E"/>
          <w:sz w:val="22"/>
          <w:szCs w:val="22"/>
        </w:rPr>
        <w:t>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seznamu voličů ve dnech voleb v jakémkoli volebním okrsku na území České</w:t>
      </w:r>
      <w:r w:rsidRPr="00307CF6">
        <w:rPr>
          <w:rFonts w:ascii="Arial" w:hAnsi="Arial" w:cs="Arial"/>
          <w:color w:val="3E3E3E"/>
          <w:sz w:val="22"/>
          <w:szCs w:val="22"/>
        </w:rPr>
        <w:t>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republiky, popřípadě zvláštním volebním okrsku vytvořeném při zastupitelském</w:t>
      </w:r>
      <w:r w:rsidRPr="00307CF6">
        <w:rPr>
          <w:rFonts w:ascii="Arial" w:hAnsi="Arial" w:cs="Arial"/>
          <w:color w:val="3E3E3E"/>
          <w:sz w:val="22"/>
          <w:szCs w:val="22"/>
        </w:rPr>
        <w:t>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nebo konzulárním úřadě České republiky v zahraničí.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Po záznamu ve výpisu ze stálého nebo zvláštního seznamu voličů obdrží volič od okrskové volební komise prázdnou úřední obálku opatřenou úředním razítkem.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Hlasovací lístky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 xml:space="preserve">Hlasovací lístek se tiskne samostatně pro každou politickou stranu, politické hnutí a koalici. Na každém hlasovacím lístku je uvedeno číslo určené losem. Hlasovací lístky týchž politických stran, politických hnutí a koalic musí být ve všech volebních krajích označeny stejným vylosovaným číslem. Pokud některá politická strana, politické hnutí nebo koalice nepodaly kandidátní listinu ve všech volebních krajích, zůstane v daném volebním kraji toto číslo neobsazeno. Vzhledem k tomu nemusí hlasovací lístky, které volič obdržel, tvořit </w:t>
      </w:r>
      <w:r w:rsidRPr="00307CF6">
        <w:rPr>
          <w:rFonts w:ascii="Arial" w:hAnsi="Arial" w:cs="Arial"/>
          <w:color w:val="3E3E3E"/>
          <w:sz w:val="22"/>
          <w:szCs w:val="22"/>
        </w:rPr>
        <w:lastRenderedPageBreak/>
        <w:t>úplnou nepřerušenou číselnou řadu a sada hlasovacích lístků tak nemusí obsahovat všechna čísla. Na hlasovacím lístku těch politických stran, politických hnutí a koalic, u kterých bylo při registraci rozhodnuto o škrtnutí kandidáta, zůstává pořadové číslo na hlasovacím lístku, původně určené pro tohoto kandidáta, neobsazené. Příslušnost kandidáta k určité politické straně nebo politickému hnutí je na hlasovacím lístku vyjádřena zkratkami uvedenými v přiložené informaci. Hlasovací lístky jsou opatřeny otiskem razítka krajského úřadu (v Praze MHMP). Hlasovací lístky jsou starostou distribuovány voličům nejpozději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3 dny</w:t>
      </w:r>
      <w:r w:rsidRPr="00307CF6">
        <w:rPr>
          <w:rFonts w:ascii="Arial" w:hAnsi="Arial" w:cs="Arial"/>
          <w:color w:val="3E3E3E"/>
          <w:sz w:val="22"/>
          <w:szCs w:val="22"/>
        </w:rPr>
        <w:t>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přede dnem voleb</w:t>
      </w:r>
      <w:r w:rsidRPr="00307CF6">
        <w:rPr>
          <w:rFonts w:ascii="Arial" w:hAnsi="Arial" w:cs="Arial"/>
          <w:color w:val="3E3E3E"/>
          <w:sz w:val="22"/>
          <w:szCs w:val="22"/>
        </w:rPr>
        <w:t>. V případě, že dojde k jejich poškození nebo ztrátě, anebo volič zjistí, že nemá k dispozici všechny hlasovací lístky, je možné požádat ve volební místnosti okrskovou volební komisi o vydání nové kompletní sady hlasovacích lístků.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Úprava hlasovacího lístku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Po obdržení úřední obálky, případně hlasovacích lístků, vstoupí volič do prostoru určeného k úpravě hlasovacích lístků.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V případě, že se volič neodebere</w:t>
      </w:r>
      <w:r w:rsidRPr="00307CF6">
        <w:rPr>
          <w:rFonts w:ascii="Arial" w:hAnsi="Arial" w:cs="Arial"/>
          <w:color w:val="3E3E3E"/>
          <w:sz w:val="22"/>
          <w:szCs w:val="22"/>
        </w:rPr>
        <w:t>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do tohoto prostoru, nebude mu hlasování umožněno.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V prostoru určeném pro úpravu hlasovacích lístků volič vloží do úřední obálky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jeden hlasovací lístek </w:t>
      </w:r>
      <w:r w:rsidRPr="00307CF6">
        <w:rPr>
          <w:rFonts w:ascii="Arial" w:hAnsi="Arial" w:cs="Arial"/>
          <w:color w:val="3E3E3E"/>
          <w:sz w:val="22"/>
          <w:szCs w:val="22"/>
        </w:rPr>
        <w:t>té politické strany, politického hnutí či koalice, pro niž se rozhodl hlasovat. Tím volič dává hlas ve prospěch vybrané politické strany, politického hnutí nebo koalice. Zároveň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může </w:t>
      </w:r>
      <w:r w:rsidRPr="00307CF6">
        <w:rPr>
          <w:rFonts w:ascii="Arial" w:hAnsi="Arial" w:cs="Arial"/>
          <w:color w:val="3E3E3E"/>
          <w:sz w:val="22"/>
          <w:szCs w:val="22"/>
        </w:rPr>
        <w:t>volič na hlasovacím lístku vybrané politické strany, politického hnutí, koalice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zakroužkováním </w:t>
      </w:r>
      <w:r w:rsidRPr="00307CF6">
        <w:rPr>
          <w:rFonts w:ascii="Arial" w:hAnsi="Arial" w:cs="Arial"/>
          <w:color w:val="3E3E3E"/>
          <w:sz w:val="22"/>
          <w:szCs w:val="22"/>
        </w:rPr>
        <w:t>pořadového čísla nejvýš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u 4 kandidátů</w:t>
      </w:r>
      <w:r w:rsidR="00620DD4">
        <w:rPr>
          <w:rFonts w:ascii="Arial" w:hAnsi="Arial" w:cs="Arial"/>
          <w:color w:val="3E3E3E"/>
          <w:sz w:val="22"/>
          <w:szCs w:val="22"/>
        </w:rPr>
        <w:t xml:space="preserve"> u</w:t>
      </w:r>
      <w:r w:rsidRPr="00307CF6">
        <w:rPr>
          <w:rFonts w:ascii="Arial" w:hAnsi="Arial" w:cs="Arial"/>
          <w:color w:val="3E3E3E"/>
          <w:sz w:val="22"/>
          <w:szCs w:val="22"/>
        </w:rPr>
        <w:t>vedených na témže hlasovacím lístku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vyznačit, kterému</w:t>
      </w:r>
      <w:r w:rsidRPr="00307CF6">
        <w:rPr>
          <w:rFonts w:ascii="Arial" w:hAnsi="Arial" w:cs="Arial"/>
          <w:color w:val="3E3E3E"/>
          <w:sz w:val="22"/>
          <w:szCs w:val="22"/>
        </w:rPr>
        <w:t> </w:t>
      </w: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z kandidátů dává přednost.</w:t>
      </w:r>
      <w:r w:rsidR="00620DD4">
        <w:rPr>
          <w:rStyle w:val="Siln"/>
          <w:rFonts w:ascii="Arial" w:hAnsi="Arial" w:cs="Arial"/>
          <w:color w:val="3E3E3E"/>
          <w:sz w:val="22"/>
          <w:szCs w:val="22"/>
        </w:rPr>
        <w:t xml:space="preserve"> </w:t>
      </w:r>
      <w:r w:rsidRPr="00307CF6">
        <w:rPr>
          <w:rFonts w:ascii="Arial" w:hAnsi="Arial" w:cs="Arial"/>
          <w:color w:val="3E3E3E"/>
          <w:sz w:val="22"/>
          <w:szCs w:val="22"/>
        </w:rPr>
        <w:t>Jiné písemné úpravy hlasovacího lístku nemají na posuzování hlasovacího lístku vliv.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Ve prospěch politické strany, politického hnutí nebo koalice se počítají i takové hlasovací lístky, na nichž jsou jména kandidátů škrtnuta, změněna nebo dopsána. K takovým úpravám se nepřihlíží. Pokud volič dal na hlasovacím lístku přednostní hlas více než 4 kandidátům, počítá se takový hlasovací lístek ve prospěch politické strany, politického hnutí nebo koalice, k přednostním hlasům se však nepřihlíží.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Neplatné jsou hlasovací lístky</w:t>
      </w:r>
      <w:r w:rsidRPr="00307CF6">
        <w:rPr>
          <w:rFonts w:ascii="Arial" w:hAnsi="Arial" w:cs="Arial"/>
          <w:color w:val="3E3E3E"/>
          <w:sz w:val="22"/>
          <w:szCs w:val="22"/>
        </w:rPr>
        <w:t>, které nejsou na předepsaném tiskopise, hlasovací lístky, které jsou přetržené, a hlasovací lístky, které nejsou vloženy do úřední obálky. Poškození nebo přeložení hlasovacího lístku nemá vliv na jeho platnost, pokud jsou z něho patrny potřebné údaje. Hlas voliče je neplatný, je-li v úřední obálce několik hlasovacích lístků.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Způsob hlasování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Po opuštění prostoru určeného pro úpravu hlasovacích lístků vloží volič úřední obálku s hlasovacím lístkem před okrskovou volební komisí do volební schránky.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Každý volič hlasuje osobně, zastoupení není přípustné. </w:t>
      </w:r>
      <w:r w:rsidRPr="00307CF6">
        <w:rPr>
          <w:rFonts w:ascii="Arial" w:hAnsi="Arial" w:cs="Arial"/>
          <w:color w:val="3E3E3E"/>
          <w:sz w:val="22"/>
          <w:szCs w:val="22"/>
        </w:rPr>
        <w:t>S voličem, který nemůže sám upravit hlasovací lístek pro tělesnou vadu anebo nemůže číst nebo psát, může být v prostoru určeném pro úpravu hlasovacích lístků přítomen jiný volič, nikoliv však člen okrskové volební komise, a hlasovací lístek za něho upravit, vložit do úřední obálky, popřípadě i úřední obálku vložit do volební schránky.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 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Style w:val="Siln"/>
          <w:rFonts w:ascii="Arial" w:hAnsi="Arial" w:cs="Arial"/>
          <w:color w:val="3E3E3E"/>
          <w:sz w:val="22"/>
          <w:szCs w:val="22"/>
        </w:rPr>
        <w:t>Hlasování do přenosné volební schránky</w:t>
      </w:r>
    </w:p>
    <w:p w:rsidR="00307CF6" w:rsidRPr="00307CF6" w:rsidRDefault="00307CF6" w:rsidP="00307CF6">
      <w:pPr>
        <w:pStyle w:val="Normlnweb"/>
        <w:shd w:val="clear" w:color="auto" w:fill="EBE5D7"/>
        <w:spacing w:before="0" w:beforeAutospacing="0" w:after="0" w:afterAutospacing="0"/>
        <w:rPr>
          <w:rFonts w:ascii="Arial" w:hAnsi="Arial" w:cs="Arial"/>
          <w:color w:val="3E3E3E"/>
          <w:sz w:val="22"/>
          <w:szCs w:val="22"/>
        </w:rPr>
      </w:pPr>
      <w:r w:rsidRPr="00307CF6">
        <w:rPr>
          <w:rFonts w:ascii="Arial" w:hAnsi="Arial" w:cs="Arial"/>
          <w:color w:val="3E3E3E"/>
          <w:sz w:val="22"/>
          <w:szCs w:val="22"/>
        </w:rPr>
        <w:t>Volič může požádat ze závažných (zejména zdravotních) důvodů  </w:t>
      </w:r>
      <w:r w:rsidRPr="00307CF6">
        <w:rPr>
          <w:rStyle w:val="ftresult"/>
          <w:rFonts w:ascii="Arial" w:hAnsi="Arial" w:cs="Arial"/>
          <w:color w:val="000000"/>
          <w:sz w:val="22"/>
          <w:szCs w:val="22"/>
        </w:rPr>
        <w:t>Obec</w:t>
      </w:r>
      <w:r w:rsidRPr="00307CF6">
        <w:rPr>
          <w:rFonts w:ascii="Arial" w:hAnsi="Arial" w:cs="Arial"/>
          <w:color w:val="3E3E3E"/>
          <w:sz w:val="22"/>
          <w:szCs w:val="22"/>
        </w:rPr>
        <w:t xml:space="preserve">ní úřad </w:t>
      </w:r>
      <w:r w:rsidR="00620DD4">
        <w:rPr>
          <w:rFonts w:ascii="Arial" w:hAnsi="Arial" w:cs="Arial"/>
          <w:color w:val="3E3E3E"/>
          <w:sz w:val="22"/>
          <w:szCs w:val="22"/>
        </w:rPr>
        <w:t>Nenkovice</w:t>
      </w:r>
      <w:r w:rsidRPr="00307CF6">
        <w:rPr>
          <w:rFonts w:ascii="Arial" w:hAnsi="Arial" w:cs="Arial"/>
          <w:color w:val="3E3E3E"/>
          <w:sz w:val="22"/>
          <w:szCs w:val="22"/>
        </w:rPr>
        <w:t> a ve dnech voleb přímo okrskovou volební komisi  o to, aby mohl hlasovat mimo volební místnost, a to pouze v územním obvodu volebního okrsku, pro který byla okrsková volební komise zřízena. V takovém případě okrsková volební komise vyšle k voliči dva své členy s přenosnou volební schránkou, úřední obálkou a hlasovacími lístky.</w:t>
      </w:r>
    </w:p>
    <w:p w:rsidR="003F588A" w:rsidRDefault="003F588A"/>
    <w:p w:rsidR="00620DD4" w:rsidRDefault="00620DD4"/>
    <w:p w:rsidR="00620DD4" w:rsidRPr="00620DD4" w:rsidRDefault="00620DD4">
      <w:pPr>
        <w:rPr>
          <w:sz w:val="24"/>
          <w:szCs w:val="24"/>
        </w:rPr>
      </w:pPr>
    </w:p>
    <w:p w:rsidR="00620DD4" w:rsidRPr="00620DD4" w:rsidRDefault="00620DD4">
      <w:pPr>
        <w:rPr>
          <w:sz w:val="24"/>
          <w:szCs w:val="24"/>
        </w:rPr>
      </w:pPr>
      <w:r w:rsidRPr="00620DD4">
        <w:rPr>
          <w:sz w:val="24"/>
          <w:szCs w:val="24"/>
        </w:rPr>
        <w:t>Petr Zálešák, Obec Nenkovice</w:t>
      </w:r>
    </w:p>
    <w:sectPr w:rsidR="00620DD4" w:rsidRPr="00620DD4" w:rsidSect="00307CF6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F6"/>
    <w:rsid w:val="00307CF6"/>
    <w:rsid w:val="003F588A"/>
    <w:rsid w:val="00620DD4"/>
    <w:rsid w:val="00D2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DDC71-C41C-4066-9A15-508F416C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0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tresult">
    <w:name w:val="ftresult"/>
    <w:basedOn w:val="Standardnpsmoodstavce"/>
    <w:rsid w:val="00307CF6"/>
  </w:style>
  <w:style w:type="character" w:styleId="Hypertextovodkaz">
    <w:name w:val="Hyperlink"/>
    <w:basedOn w:val="Standardnpsmoodstavce"/>
    <w:uiPriority w:val="99"/>
    <w:semiHidden/>
    <w:unhideWhenUsed/>
    <w:rsid w:val="00307CF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307CF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0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0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vcr.cz/clanek/volby-do-poslanecke-snemovny-parlamentu-cr-246069.asp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1001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cp:lastPrinted>2017-10-13T08:48:00Z</cp:lastPrinted>
  <dcterms:created xsi:type="dcterms:W3CDTF">2017-10-13T08:30:00Z</dcterms:created>
  <dcterms:modified xsi:type="dcterms:W3CDTF">2017-10-13T09:07:00Z</dcterms:modified>
</cp:coreProperties>
</file>